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C9A" w:rsidRPr="000A1DE0" w:rsidRDefault="00465C9A" w:rsidP="00465C9A"/>
    <w:p w:rsidR="00465C9A" w:rsidRPr="00A250B9" w:rsidRDefault="00465C9A" w:rsidP="00465C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250B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65C9A" w:rsidRPr="002F4A46" w:rsidRDefault="00465C9A" w:rsidP="00465C9A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5C9A" w:rsidRPr="00162839" w:rsidRDefault="00465C9A" w:rsidP="00465C9A">
      <w:pPr>
        <w:pStyle w:val="a3"/>
        <w:ind w:left="708"/>
        <w:jc w:val="both"/>
        <w:rPr>
          <w:rFonts w:ascii="Times New Roman" w:hAnsi="Times New Roman"/>
          <w:sz w:val="24"/>
          <w:szCs w:val="24"/>
        </w:rPr>
      </w:pPr>
      <w:r w:rsidRPr="00162839"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часов:</w:t>
      </w:r>
      <w:r w:rsidRPr="00162839">
        <w:rPr>
          <w:rFonts w:ascii="Times New Roman" w:hAnsi="Times New Roman"/>
          <w:sz w:val="24"/>
          <w:szCs w:val="24"/>
        </w:rPr>
        <w:t xml:space="preserve"> </w:t>
      </w:r>
      <w:r w:rsidRPr="00162839">
        <w:rPr>
          <w:rFonts w:ascii="Times New Roman" w:hAnsi="Times New Roman"/>
          <w:i/>
          <w:sz w:val="24"/>
          <w:szCs w:val="24"/>
        </w:rPr>
        <w:t xml:space="preserve"> -  2 ч в неделю,  </w:t>
      </w:r>
    </w:p>
    <w:p w:rsidR="00465C9A" w:rsidRPr="00162839" w:rsidRDefault="00465C9A" w:rsidP="00465C9A">
      <w:pPr>
        <w:pStyle w:val="a3"/>
        <w:ind w:left="708"/>
        <w:jc w:val="both"/>
        <w:rPr>
          <w:rFonts w:ascii="Times New Roman" w:hAnsi="Times New Roman"/>
          <w:sz w:val="24"/>
          <w:szCs w:val="24"/>
        </w:rPr>
      </w:pPr>
      <w:r w:rsidRPr="00162839">
        <w:rPr>
          <w:rFonts w:ascii="Times New Roman" w:hAnsi="Times New Roman"/>
          <w:sz w:val="24"/>
          <w:szCs w:val="24"/>
        </w:rPr>
        <w:t xml:space="preserve"> </w:t>
      </w:r>
      <w:r w:rsidRPr="00162839"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год:</w:t>
      </w:r>
      <w:r w:rsidR="00031C05">
        <w:rPr>
          <w:rFonts w:ascii="Times New Roman" w:hAnsi="Times New Roman"/>
          <w:sz w:val="24"/>
          <w:szCs w:val="24"/>
        </w:rPr>
        <w:t xml:space="preserve">    68</w:t>
      </w:r>
      <w:bookmarkStart w:id="0" w:name="_GoBack"/>
      <w:bookmarkEnd w:id="0"/>
    </w:p>
    <w:p w:rsidR="00465C9A" w:rsidRPr="00162839" w:rsidRDefault="00465C9A" w:rsidP="00465C9A">
      <w:pPr>
        <w:pStyle w:val="a3"/>
        <w:ind w:left="708"/>
        <w:jc w:val="both"/>
        <w:rPr>
          <w:rFonts w:ascii="Times New Roman" w:hAnsi="Times New Roman"/>
          <w:sz w:val="24"/>
          <w:szCs w:val="24"/>
        </w:rPr>
      </w:pPr>
      <w:r w:rsidRPr="00162839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программы:</w:t>
      </w:r>
      <w:r w:rsidRPr="00162839">
        <w:rPr>
          <w:rFonts w:ascii="Times New Roman" w:hAnsi="Times New Roman"/>
          <w:sz w:val="24"/>
          <w:szCs w:val="24"/>
        </w:rPr>
        <w:t xml:space="preserve">     базовый</w:t>
      </w:r>
    </w:p>
    <w:p w:rsidR="00465C9A" w:rsidRPr="00162839" w:rsidRDefault="00465C9A" w:rsidP="00465C9A">
      <w:pPr>
        <w:pStyle w:val="a3"/>
        <w:ind w:left="708"/>
        <w:jc w:val="both"/>
        <w:rPr>
          <w:rFonts w:ascii="Times New Roman" w:hAnsi="Times New Roman"/>
          <w:sz w:val="24"/>
          <w:szCs w:val="24"/>
        </w:rPr>
      </w:pPr>
      <w:r w:rsidRPr="00162839"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программы:     </w:t>
      </w:r>
      <w:r w:rsidRPr="00162839">
        <w:rPr>
          <w:rFonts w:ascii="Times New Roman" w:hAnsi="Times New Roman"/>
          <w:sz w:val="24"/>
          <w:szCs w:val="24"/>
        </w:rPr>
        <w:t>модифицированная</w:t>
      </w:r>
    </w:p>
    <w:p w:rsidR="00465C9A" w:rsidRPr="00162839" w:rsidRDefault="00465C9A" w:rsidP="00465C9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65C9A" w:rsidRPr="00162839" w:rsidRDefault="00465C9A" w:rsidP="00465C9A">
      <w:pPr>
        <w:pStyle w:val="a3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62839">
        <w:rPr>
          <w:rFonts w:ascii="Times New Roman" w:hAnsi="Times New Roman"/>
          <w:b/>
          <w:bCs/>
          <w:i/>
          <w:iCs/>
          <w:sz w:val="24"/>
          <w:szCs w:val="24"/>
        </w:rPr>
        <w:t>Цели и задачи рабочей программы</w:t>
      </w:r>
    </w:p>
    <w:p w:rsidR="00465C9A" w:rsidRPr="00162839" w:rsidRDefault="00465C9A" w:rsidP="00465C9A">
      <w:pPr>
        <w:pStyle w:val="Style1"/>
        <w:widowControl/>
        <w:ind w:firstLine="701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162839">
        <w:rPr>
          <w:rStyle w:val="FontStyle13"/>
          <w:rFonts w:ascii="Times New Roman" w:hAnsi="Times New Roman"/>
          <w:sz w:val="24"/>
          <w:szCs w:val="24"/>
        </w:rPr>
        <w:t>Изучение математики на ступени основного общего образова</w:t>
      </w:r>
      <w:r w:rsidRPr="00162839">
        <w:rPr>
          <w:rStyle w:val="FontStyle13"/>
          <w:rFonts w:ascii="Times New Roman" w:hAnsi="Times New Roman"/>
          <w:sz w:val="24"/>
          <w:szCs w:val="24"/>
        </w:rPr>
        <w:softHyphen/>
        <w:t>ния направлено на достижение следующих целей:</w:t>
      </w:r>
    </w:p>
    <w:p w:rsidR="00465C9A" w:rsidRPr="00162839" w:rsidRDefault="00465C9A" w:rsidP="00465C9A">
      <w:pPr>
        <w:pStyle w:val="Style1"/>
        <w:widowControl/>
        <w:numPr>
          <w:ilvl w:val="0"/>
          <w:numId w:val="3"/>
        </w:numPr>
        <w:jc w:val="both"/>
        <w:rPr>
          <w:rStyle w:val="FontStyle13"/>
          <w:rFonts w:ascii="Times New Roman" w:hAnsi="Times New Roman"/>
          <w:sz w:val="24"/>
          <w:szCs w:val="24"/>
        </w:rPr>
      </w:pPr>
      <w:r w:rsidRPr="00162839">
        <w:rPr>
          <w:rStyle w:val="FontStyle11"/>
          <w:rFonts w:ascii="Times New Roman" w:hAnsi="Times New Roman"/>
          <w:sz w:val="24"/>
          <w:szCs w:val="24"/>
        </w:rPr>
        <w:t xml:space="preserve">овладение системой математических знаний и умений, </w:t>
      </w:r>
      <w:r w:rsidRPr="00162839">
        <w:rPr>
          <w:rStyle w:val="FontStyle13"/>
          <w:rFonts w:ascii="Times New Roman" w:hAnsi="Times New Roman"/>
          <w:sz w:val="24"/>
          <w:szCs w:val="24"/>
        </w:rPr>
        <w:t>необ</w:t>
      </w:r>
      <w:r w:rsidRPr="00162839">
        <w:rPr>
          <w:rStyle w:val="FontStyle13"/>
          <w:rFonts w:ascii="Times New Roman" w:hAnsi="Times New Roman"/>
          <w:sz w:val="24"/>
          <w:szCs w:val="24"/>
        </w:rPr>
        <w:softHyphen/>
        <w:t>ходимых для применения в практической деятельности, изу</w:t>
      </w:r>
      <w:r w:rsidRPr="00162839">
        <w:rPr>
          <w:rStyle w:val="FontStyle13"/>
          <w:rFonts w:ascii="Times New Roman" w:hAnsi="Times New Roman"/>
          <w:sz w:val="24"/>
          <w:szCs w:val="24"/>
        </w:rPr>
        <w:softHyphen/>
        <w:t>чения смежных дисциплин, продолжения образования;</w:t>
      </w:r>
    </w:p>
    <w:p w:rsidR="00465C9A" w:rsidRPr="00162839" w:rsidRDefault="00465C9A" w:rsidP="00465C9A">
      <w:pPr>
        <w:pStyle w:val="Style1"/>
        <w:widowControl/>
        <w:numPr>
          <w:ilvl w:val="0"/>
          <w:numId w:val="3"/>
        </w:numPr>
        <w:ind w:left="1060" w:hanging="357"/>
        <w:jc w:val="both"/>
        <w:rPr>
          <w:rStyle w:val="FontStyle13"/>
          <w:rFonts w:ascii="Times New Roman" w:hAnsi="Times New Roman"/>
          <w:sz w:val="24"/>
          <w:szCs w:val="24"/>
        </w:rPr>
      </w:pPr>
      <w:r w:rsidRPr="00162839">
        <w:rPr>
          <w:rStyle w:val="FontStyle11"/>
          <w:rFonts w:ascii="Times New Roman" w:hAnsi="Times New Roman"/>
          <w:sz w:val="24"/>
          <w:szCs w:val="24"/>
        </w:rPr>
        <w:t xml:space="preserve">интеллектуальное развитие, </w:t>
      </w:r>
      <w:r w:rsidRPr="00162839">
        <w:rPr>
          <w:rStyle w:val="FontStyle13"/>
          <w:rFonts w:ascii="Times New Roman" w:hAnsi="Times New Roman"/>
          <w:sz w:val="24"/>
          <w:szCs w:val="24"/>
        </w:rPr>
        <w:t>формирование качеств личности, необходимых человеку для полноценной жизни в современ</w:t>
      </w:r>
      <w:r w:rsidRPr="00162839">
        <w:rPr>
          <w:rStyle w:val="FontStyle13"/>
          <w:rFonts w:ascii="Times New Roman" w:hAnsi="Times New Roman"/>
          <w:sz w:val="24"/>
          <w:szCs w:val="24"/>
        </w:rPr>
        <w:softHyphen/>
        <w:t>ном обществе, свойственных математической деятельности: ясности и точности мысли, критичности мышления, интуи</w:t>
      </w:r>
      <w:r w:rsidRPr="00162839">
        <w:rPr>
          <w:rStyle w:val="FontStyle13"/>
          <w:rFonts w:ascii="Times New Roman" w:hAnsi="Times New Roman"/>
          <w:sz w:val="24"/>
          <w:szCs w:val="24"/>
        </w:rPr>
        <w:softHyphen/>
        <w:t>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65C9A" w:rsidRPr="00162839" w:rsidRDefault="00465C9A" w:rsidP="00465C9A">
      <w:pPr>
        <w:pStyle w:val="Style1"/>
        <w:widowControl/>
        <w:numPr>
          <w:ilvl w:val="0"/>
          <w:numId w:val="3"/>
        </w:numPr>
        <w:jc w:val="both"/>
        <w:rPr>
          <w:rStyle w:val="FontStyle13"/>
          <w:rFonts w:ascii="Times New Roman" w:hAnsi="Times New Roman"/>
          <w:sz w:val="24"/>
          <w:szCs w:val="24"/>
        </w:rPr>
      </w:pPr>
      <w:r w:rsidRPr="00162839">
        <w:rPr>
          <w:rStyle w:val="FontStyle11"/>
          <w:rFonts w:ascii="Times New Roman" w:hAnsi="Times New Roman"/>
          <w:sz w:val="24"/>
          <w:szCs w:val="24"/>
        </w:rPr>
        <w:t xml:space="preserve">формирование представлений </w:t>
      </w:r>
      <w:r w:rsidRPr="00162839">
        <w:rPr>
          <w:rStyle w:val="FontStyle13"/>
          <w:rFonts w:ascii="Times New Roman" w:hAnsi="Times New Roman"/>
          <w:sz w:val="24"/>
          <w:szCs w:val="24"/>
        </w:rPr>
        <w:t xml:space="preserve">об идеях и методах математики как универсального языка науки и техники, средства </w:t>
      </w:r>
      <w:r w:rsidRPr="00162839">
        <w:rPr>
          <w:rStyle w:val="FontStyle12"/>
          <w:sz w:val="24"/>
          <w:szCs w:val="24"/>
        </w:rPr>
        <w:t>модели</w:t>
      </w:r>
      <w:r w:rsidRPr="00162839">
        <w:rPr>
          <w:rStyle w:val="FontStyle13"/>
          <w:rFonts w:ascii="Times New Roman" w:hAnsi="Times New Roman"/>
          <w:sz w:val="24"/>
          <w:szCs w:val="24"/>
        </w:rPr>
        <w:t>рования явлений и процессов;</w:t>
      </w:r>
    </w:p>
    <w:p w:rsidR="00465C9A" w:rsidRPr="00162839" w:rsidRDefault="00465C9A" w:rsidP="00465C9A">
      <w:pPr>
        <w:pStyle w:val="Style1"/>
        <w:widowControl/>
        <w:numPr>
          <w:ilvl w:val="0"/>
          <w:numId w:val="3"/>
        </w:numPr>
        <w:jc w:val="both"/>
        <w:rPr>
          <w:rStyle w:val="FontStyle13"/>
          <w:rFonts w:ascii="Times New Roman" w:hAnsi="Times New Roman"/>
          <w:sz w:val="24"/>
          <w:szCs w:val="24"/>
        </w:rPr>
      </w:pPr>
      <w:r w:rsidRPr="00162839">
        <w:rPr>
          <w:rStyle w:val="FontStyle11"/>
          <w:rFonts w:ascii="Times New Roman" w:hAnsi="Times New Roman"/>
          <w:sz w:val="24"/>
          <w:szCs w:val="24"/>
        </w:rPr>
        <w:t xml:space="preserve">воспитание </w:t>
      </w:r>
      <w:r w:rsidRPr="00162839">
        <w:rPr>
          <w:rStyle w:val="FontStyle13"/>
          <w:rFonts w:ascii="Times New Roman" w:hAnsi="Times New Roman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65C9A" w:rsidRPr="00162839" w:rsidRDefault="00465C9A" w:rsidP="00465C9A">
      <w:pPr>
        <w:pStyle w:val="Style1"/>
        <w:widowControl/>
        <w:ind w:firstLine="701"/>
        <w:jc w:val="both"/>
        <w:rPr>
          <w:rStyle w:val="FontStyle12"/>
          <w:b w:val="0"/>
          <w:sz w:val="24"/>
          <w:szCs w:val="24"/>
        </w:rPr>
      </w:pPr>
      <w:r w:rsidRPr="00162839">
        <w:rPr>
          <w:rStyle w:val="FontStyle12"/>
          <w:b w:val="0"/>
          <w:sz w:val="24"/>
          <w:szCs w:val="24"/>
        </w:rPr>
        <w:t>Целью изучения  курса геометрии в  7-9  классах является систематическое  изучение  свойств  геометрических фигур  на плоскости,   формирование   пространственных   представлений развитие   логического   мышления   и   подготовка   аппарата, необходимого для изучения смежных дисциплин (физика, черчение и др.) и курса стереометрии в старших классах.</w:t>
      </w:r>
    </w:p>
    <w:p w:rsidR="00465C9A" w:rsidRPr="00162839" w:rsidRDefault="00465C9A" w:rsidP="00465C9A">
      <w:pPr>
        <w:pStyle w:val="Style1"/>
        <w:widowControl/>
        <w:ind w:firstLine="701"/>
        <w:jc w:val="both"/>
        <w:rPr>
          <w:rStyle w:val="FontStyle12"/>
          <w:b w:val="0"/>
          <w:bCs w:val="0"/>
          <w:sz w:val="24"/>
          <w:szCs w:val="24"/>
        </w:rPr>
      </w:pPr>
      <w:r w:rsidRPr="00162839">
        <w:rPr>
          <w:rStyle w:val="FontStyle12"/>
          <w:b w:val="0"/>
          <w:sz w:val="24"/>
          <w:szCs w:val="24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приёмами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465C9A" w:rsidRPr="00162839" w:rsidRDefault="00465C9A" w:rsidP="00465C9A">
      <w:pPr>
        <w:pStyle w:val="a3"/>
        <w:rPr>
          <w:rFonts w:ascii="Times New Roman" w:hAnsi="Times New Roman"/>
          <w:sz w:val="24"/>
          <w:szCs w:val="24"/>
        </w:rPr>
      </w:pPr>
    </w:p>
    <w:p w:rsidR="00D932CA" w:rsidRPr="004C2EE0" w:rsidRDefault="004C2EE0" w:rsidP="004C2EE0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932CA" w:rsidRPr="004C2EE0">
        <w:rPr>
          <w:b/>
        </w:rPr>
        <w:t>Цель изучения курса:</w:t>
      </w:r>
    </w:p>
    <w:p w:rsidR="00D932CA" w:rsidRPr="00D17BDD" w:rsidRDefault="00D932CA" w:rsidP="00D932CA">
      <w:pPr>
        <w:ind w:left="570" w:hanging="90"/>
        <w:jc w:val="both"/>
      </w:pPr>
      <w:r w:rsidRPr="00D17BDD">
        <w:t>- овладение системой математических знаний и умений, необходимых в практической деятельности, продолжения образования;</w:t>
      </w:r>
    </w:p>
    <w:p w:rsidR="00D932CA" w:rsidRPr="00D17BDD" w:rsidRDefault="00D932CA" w:rsidP="00D932CA">
      <w:pPr>
        <w:ind w:left="570" w:hanging="90"/>
        <w:jc w:val="both"/>
      </w:pPr>
      <w:r w:rsidRPr="00D17BDD">
        <w:t>-приобретение опыта планирования и осуществления алгоритмической деятельности;</w:t>
      </w:r>
    </w:p>
    <w:p w:rsidR="00D932CA" w:rsidRPr="00D17BDD" w:rsidRDefault="00D932CA" w:rsidP="00D932CA">
      <w:pPr>
        <w:ind w:left="570" w:hanging="90"/>
        <w:jc w:val="both"/>
      </w:pPr>
      <w:r w:rsidRPr="00D17BDD">
        <w:t>-приобретение умений ясного и точного изложения мыслей;</w:t>
      </w:r>
    </w:p>
    <w:p w:rsidR="00D932CA" w:rsidRPr="00D17BDD" w:rsidRDefault="00D932CA" w:rsidP="00D932CA">
      <w:pPr>
        <w:ind w:left="570" w:hanging="90"/>
        <w:jc w:val="both"/>
      </w:pPr>
      <w:r w:rsidRPr="00D17BDD">
        <w:t>-научить пользоваться геометрическим языком для описания предметов.</w:t>
      </w:r>
    </w:p>
    <w:p w:rsidR="00D932CA" w:rsidRPr="00D17BDD" w:rsidRDefault="00D932CA" w:rsidP="00D932CA">
      <w:pPr>
        <w:ind w:left="570" w:hanging="90"/>
        <w:jc w:val="both"/>
      </w:pPr>
      <w:r w:rsidRPr="00D17BDD">
        <w:t>-развивать пространственное мышление и математическую культуру;</w:t>
      </w:r>
    </w:p>
    <w:p w:rsidR="00D932CA" w:rsidRPr="00D17BDD" w:rsidRDefault="00D932CA" w:rsidP="00D932CA">
      <w:pPr>
        <w:ind w:left="570" w:hanging="90"/>
        <w:jc w:val="both"/>
      </w:pPr>
      <w:r w:rsidRPr="00D17BDD">
        <w:lastRenderedPageBreak/>
        <w:t>-учить ясно и точно излагать свои мысли;</w:t>
      </w:r>
    </w:p>
    <w:p w:rsidR="00D932CA" w:rsidRPr="00D17BDD" w:rsidRDefault="00D932CA" w:rsidP="00D932CA">
      <w:pPr>
        <w:ind w:left="570" w:hanging="90"/>
        <w:jc w:val="both"/>
      </w:pPr>
      <w:r w:rsidRPr="00D17BDD">
        <w:t>-формировать качества личности необходимые человеку в повседневной жизни.,</w:t>
      </w:r>
    </w:p>
    <w:p w:rsidR="00D932CA" w:rsidRPr="00D932CA" w:rsidRDefault="00D932CA" w:rsidP="00D932CA">
      <w:pPr>
        <w:pStyle w:val="ad"/>
        <w:ind w:left="0"/>
        <w:jc w:val="both"/>
        <w:rPr>
          <w:u w:val="single"/>
          <w:lang w:val="ru-RU"/>
        </w:rPr>
      </w:pPr>
    </w:p>
    <w:p w:rsidR="00D932CA" w:rsidRPr="00D17BDD" w:rsidRDefault="00D932CA" w:rsidP="00D932CA">
      <w:pPr>
        <w:jc w:val="center"/>
      </w:pPr>
      <w:r w:rsidRPr="00D17BDD">
        <w:t>Задачи курса:</w:t>
      </w:r>
    </w:p>
    <w:p w:rsidR="00D932CA" w:rsidRPr="00D17BDD" w:rsidRDefault="00D932CA" w:rsidP="00D932CA">
      <w:pPr>
        <w:ind w:left="570" w:hanging="90"/>
        <w:jc w:val="both"/>
      </w:pPr>
      <w:r w:rsidRPr="00D17BDD">
        <w:t>- усвоить признаки подобия треугольников и отработать навыки их применения;</w:t>
      </w:r>
    </w:p>
    <w:p w:rsidR="00D932CA" w:rsidRPr="00D17BDD" w:rsidRDefault="00D932CA" w:rsidP="00D932CA">
      <w:pPr>
        <w:ind w:left="570" w:hanging="90"/>
        <w:jc w:val="both"/>
      </w:pPr>
      <w:r w:rsidRPr="00D17BDD">
        <w:t>- познакомить с основными алгоритмами решения произвольных треугольников;</w:t>
      </w:r>
    </w:p>
    <w:p w:rsidR="00D932CA" w:rsidRPr="00D17BDD" w:rsidRDefault="00D932CA" w:rsidP="00D932CA">
      <w:pPr>
        <w:ind w:left="570" w:hanging="90"/>
        <w:jc w:val="both"/>
      </w:pPr>
      <w:r w:rsidRPr="00D17BDD">
        <w:t>- расширить и систематизировать сведения о многоугольниках и окружностях;</w:t>
      </w:r>
    </w:p>
    <w:p w:rsidR="00D932CA" w:rsidRPr="00D17BDD" w:rsidRDefault="00D932CA" w:rsidP="00D932CA">
      <w:pPr>
        <w:ind w:left="570" w:hanging="90"/>
        <w:jc w:val="both"/>
      </w:pPr>
      <w:r w:rsidRPr="00D17BDD">
        <w:t>- сформировать у учащихся общее представление о площади и умение вычислять площади фигур;</w:t>
      </w:r>
    </w:p>
    <w:p w:rsidR="00D932CA" w:rsidRPr="00D17BDD" w:rsidRDefault="00D932CA" w:rsidP="00D932CA">
      <w:pPr>
        <w:ind w:left="570" w:hanging="90"/>
        <w:jc w:val="both"/>
      </w:pPr>
      <w:r w:rsidRPr="00D17BDD">
        <w:t>- дать начальное представление о телах и поверхностях в пространстве, о расположении прямых и плоскостей в пространстве.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</w:p>
    <w:p w:rsidR="00D932CA" w:rsidRPr="00D17BDD" w:rsidRDefault="00D932CA" w:rsidP="00D932CA">
      <w:pPr>
        <w:jc w:val="center"/>
      </w:pPr>
      <w:r w:rsidRPr="00D17BDD">
        <w:t>Место предмета в учебном плане</w:t>
      </w:r>
    </w:p>
    <w:p w:rsidR="00D932CA" w:rsidRPr="00D17BDD" w:rsidRDefault="00D932CA" w:rsidP="00D932CA">
      <w:pPr>
        <w:ind w:firstLine="709"/>
        <w:jc w:val="both"/>
      </w:pPr>
      <w:r w:rsidRPr="00D17BDD">
        <w:t>Согласно Федеральному базисному учебному плану на изучение математики в 9 классе отводится не менее 170 часов из расчета 5 ч в неделю, при этом разделение часов на изучение алгебры и геометрии следующее: 3 часа в неделю алгебры, итого 102 часа; 2 часа в неделю геометрии, итого 68 часов.</w:t>
      </w:r>
    </w:p>
    <w:p w:rsidR="00D932CA" w:rsidRPr="00D17BDD" w:rsidRDefault="00D932CA" w:rsidP="00D932CA">
      <w:pPr>
        <w:jc w:val="both"/>
      </w:pPr>
      <w:r w:rsidRPr="00D17BDD">
        <w:rPr>
          <w:color w:val="333333"/>
        </w:rPr>
        <w:t xml:space="preserve">Учебный план МОУ средняя общеобразовательная школа отводит на изучение </w:t>
      </w:r>
      <w:r w:rsidRPr="00D17BDD">
        <w:t>геометрии 2 часа в неделю, итого 68 часов в год.</w:t>
      </w:r>
    </w:p>
    <w:p w:rsidR="00D932CA" w:rsidRPr="00D17BDD" w:rsidRDefault="00D932CA" w:rsidP="00D932CA">
      <w:pPr>
        <w:pStyle w:val="FR2"/>
        <w:tabs>
          <w:tab w:val="left" w:pos="720"/>
        </w:tabs>
        <w:rPr>
          <w:b w:val="0"/>
          <w:sz w:val="24"/>
          <w:szCs w:val="24"/>
        </w:rPr>
      </w:pPr>
      <w:r w:rsidRPr="00D17BDD">
        <w:rPr>
          <w:b w:val="0"/>
          <w:sz w:val="24"/>
          <w:szCs w:val="24"/>
        </w:rPr>
        <w:t>Используемые технологии, методы и формы работы.</w:t>
      </w:r>
    </w:p>
    <w:p w:rsidR="00D932CA" w:rsidRPr="00D17BDD" w:rsidRDefault="00D932CA" w:rsidP="00D932CA">
      <w:pPr>
        <w:pStyle w:val="FR2"/>
        <w:tabs>
          <w:tab w:val="left" w:pos="720"/>
        </w:tabs>
        <w:jc w:val="both"/>
        <w:rPr>
          <w:b w:val="0"/>
          <w:sz w:val="24"/>
          <w:szCs w:val="24"/>
        </w:rPr>
      </w:pPr>
      <w:r w:rsidRPr="00D17BDD">
        <w:rPr>
          <w:sz w:val="24"/>
          <w:szCs w:val="24"/>
        </w:rPr>
        <w:t xml:space="preserve"> </w:t>
      </w:r>
      <w:r w:rsidRPr="00D17BDD">
        <w:rPr>
          <w:b w:val="0"/>
          <w:sz w:val="24"/>
          <w:szCs w:val="24"/>
        </w:rPr>
        <w:t>При реализации данной программы используются элементы следующих технологий: личностно ориентированное обучение, дифференцированное обучение, обучение с применением ИКТ, игровые технологии.</w:t>
      </w:r>
    </w:p>
    <w:p w:rsidR="00D932CA" w:rsidRPr="00D17BDD" w:rsidRDefault="00D932CA" w:rsidP="00D932CA">
      <w:r w:rsidRPr="00D17BDD">
        <w:t>Методы обучения</w:t>
      </w:r>
    </w:p>
    <w:p w:rsidR="00D932CA" w:rsidRPr="00D17BDD" w:rsidRDefault="00D932CA" w:rsidP="00D932CA">
      <w:pPr>
        <w:numPr>
          <w:ilvl w:val="1"/>
          <w:numId w:val="9"/>
        </w:numPr>
      </w:pPr>
      <w:r w:rsidRPr="00D17BDD">
        <w:t>Классификация по источнику знаний: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Словесные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Наглядные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Практические</w:t>
      </w:r>
    </w:p>
    <w:p w:rsidR="00D932CA" w:rsidRPr="00D17BDD" w:rsidRDefault="00D932CA" w:rsidP="00D932CA">
      <w:pPr>
        <w:numPr>
          <w:ilvl w:val="1"/>
          <w:numId w:val="9"/>
        </w:numPr>
      </w:pPr>
      <w:r w:rsidRPr="00D17BDD">
        <w:t>Классификация по характеру УПД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Объяснительно-иллюстративный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Проблемное изложение знаний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Частично-поисковый (эвристический)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Исследовательский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Репродуктивный</w:t>
      </w:r>
    </w:p>
    <w:p w:rsidR="00D932CA" w:rsidRPr="00D17BDD" w:rsidRDefault="00D932CA" w:rsidP="00D932CA">
      <w:pPr>
        <w:numPr>
          <w:ilvl w:val="1"/>
          <w:numId w:val="9"/>
        </w:numPr>
      </w:pPr>
      <w:r w:rsidRPr="00D17BDD">
        <w:t>Классификация по логике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Индуктивный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Дедуктивный</w:t>
      </w:r>
    </w:p>
    <w:p w:rsidR="00D932CA" w:rsidRPr="00D17BDD" w:rsidRDefault="00D932CA" w:rsidP="00D932CA">
      <w:pPr>
        <w:numPr>
          <w:ilvl w:val="2"/>
          <w:numId w:val="9"/>
        </w:numPr>
      </w:pPr>
      <w:r w:rsidRPr="00D17BDD">
        <w:t>Аналогии</w:t>
      </w:r>
    </w:p>
    <w:p w:rsidR="00D932CA" w:rsidRPr="00D17BDD" w:rsidRDefault="00D932CA" w:rsidP="00D932CA">
      <w:pPr>
        <w:pStyle w:val="FR2"/>
        <w:tabs>
          <w:tab w:val="left" w:pos="720"/>
        </w:tabs>
        <w:jc w:val="both"/>
        <w:rPr>
          <w:b w:val="0"/>
          <w:sz w:val="24"/>
          <w:szCs w:val="24"/>
        </w:rPr>
      </w:pPr>
      <w:r w:rsidRPr="00D17BDD">
        <w:rPr>
          <w:b w:val="0"/>
          <w:sz w:val="24"/>
          <w:szCs w:val="24"/>
        </w:rPr>
        <w:t xml:space="preserve">Для продуктивной работы по данной программе следует сочетать многообразие методов обучения. </w:t>
      </w:r>
    </w:p>
    <w:p w:rsidR="00D932CA" w:rsidRPr="00D17BDD" w:rsidRDefault="00D932CA" w:rsidP="00D932CA">
      <w:pPr>
        <w:jc w:val="center"/>
      </w:pPr>
      <w:r w:rsidRPr="00D17BDD">
        <w:lastRenderedPageBreak/>
        <w:t>Формы работы</w:t>
      </w:r>
    </w:p>
    <w:p w:rsidR="00D932CA" w:rsidRPr="00D17BDD" w:rsidRDefault="00D932CA" w:rsidP="00D932CA">
      <w:r w:rsidRPr="00D17BDD">
        <w:t>К наиболее приемлемым формам организации учебных занятий по математике можно отнести:</w:t>
      </w:r>
    </w:p>
    <w:p w:rsidR="00D932CA" w:rsidRPr="00D17BDD" w:rsidRDefault="00D932CA" w:rsidP="00D932CA">
      <w:r w:rsidRPr="00D17BDD">
        <w:rPr>
          <w:bCs/>
          <w:iCs/>
        </w:rPr>
        <w:t>Урок-лекция.</w:t>
      </w:r>
      <w:r w:rsidRPr="00D17BDD">
        <w:t xml:space="preserve"> Предполагаются  совместные усилия учителя и учеников для решения общей проблемной познавательной задачи. </w:t>
      </w:r>
    </w:p>
    <w:p w:rsidR="00D932CA" w:rsidRPr="00D17BDD" w:rsidRDefault="00D932CA" w:rsidP="00D932CA">
      <w:r w:rsidRPr="00D17BDD">
        <w:rPr>
          <w:bCs/>
          <w:iCs/>
        </w:rPr>
        <w:t>Урок-практикум.</w:t>
      </w:r>
      <w:r w:rsidRPr="00D17BDD"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  решение различных задач, практическое применение различных методов решения задач. </w:t>
      </w:r>
      <w:r w:rsidRPr="00D17BDD">
        <w:rPr>
          <w:bCs/>
          <w:iCs/>
        </w:rPr>
        <w:t>Комбинированный урок</w:t>
      </w:r>
      <w:r w:rsidRPr="00D17BDD">
        <w:t xml:space="preserve"> предполагает выполнение работ и заданий разного вида.</w:t>
      </w:r>
    </w:p>
    <w:p w:rsidR="00D932CA" w:rsidRPr="00D17BDD" w:rsidRDefault="00D932CA" w:rsidP="00D932CA">
      <w:r w:rsidRPr="00D17BDD">
        <w:rPr>
          <w:bCs/>
          <w:iCs/>
        </w:rPr>
        <w:t>Урок–игра. На основе игровой деятельности учащиеся познают новое, закрепляют изученное, отрабатывают различные учебные навыки.</w:t>
      </w:r>
      <w:r w:rsidRPr="00D17BDD">
        <w:t xml:space="preserve"> </w:t>
      </w:r>
    </w:p>
    <w:p w:rsidR="00D932CA" w:rsidRPr="00D17BDD" w:rsidRDefault="00D932CA" w:rsidP="00D932CA">
      <w:r w:rsidRPr="00D17BDD">
        <w:rPr>
          <w:bCs/>
          <w:iCs/>
        </w:rPr>
        <w:t>Урок решения задач</w:t>
      </w:r>
      <w:r w:rsidRPr="00D17BDD">
        <w:rPr>
          <w:iCs/>
        </w:rPr>
        <w:t>.</w:t>
      </w:r>
      <w:r w:rsidRPr="00D17BDD">
        <w:t xml:space="preserve"> Вырабатываются у учащихся умения и навыки решения задач на уровне обязательной и возможной подготовке. </w:t>
      </w:r>
    </w:p>
    <w:p w:rsidR="00D932CA" w:rsidRPr="00D17BDD" w:rsidRDefault="00D932CA" w:rsidP="00D932CA">
      <w:r w:rsidRPr="00D17BDD">
        <w:rPr>
          <w:bCs/>
          <w:iCs/>
        </w:rPr>
        <w:t>Урок-тест.</w:t>
      </w:r>
      <w:r w:rsidRPr="00D17BDD">
        <w:rPr>
          <w:iCs/>
        </w:rPr>
        <w:t xml:space="preserve"> </w:t>
      </w:r>
      <w:r w:rsidRPr="00D17BDD">
        <w:t xml:space="preserve">Тестирование проводится с целью диагностики пробелов знаний, контроля уровня обученности учащихся, тренировки технике тестирования. </w:t>
      </w:r>
    </w:p>
    <w:p w:rsidR="00D932CA" w:rsidRPr="00D17BDD" w:rsidRDefault="00D932CA" w:rsidP="00D932CA">
      <w:r w:rsidRPr="00D17BDD">
        <w:rPr>
          <w:bCs/>
          <w:iCs/>
        </w:rPr>
        <w:t>Урок - самостоятельная работа</w:t>
      </w:r>
      <w:r w:rsidRPr="00D17BDD">
        <w:rPr>
          <w:bCs/>
        </w:rPr>
        <w:t>.</w:t>
      </w:r>
      <w:r w:rsidRPr="00D17BDD">
        <w:t>  Предлагаются разные виды самостоятельных работ.</w:t>
      </w:r>
    </w:p>
    <w:p w:rsidR="00D932CA" w:rsidRPr="00D17BDD" w:rsidRDefault="00D932CA" w:rsidP="00D932CA">
      <w:r w:rsidRPr="00D17BDD">
        <w:rPr>
          <w:bCs/>
          <w:iCs/>
        </w:rPr>
        <w:t>Урок - контрольная работа</w:t>
      </w:r>
      <w:r w:rsidRPr="00D17BDD">
        <w:t>. Контроль знаний по пройденной теме.</w:t>
      </w:r>
    </w:p>
    <w:p w:rsidR="00D932CA" w:rsidRPr="00D17BDD" w:rsidRDefault="00D932CA" w:rsidP="00D932CA"/>
    <w:p w:rsidR="00D932CA" w:rsidRPr="00D17BDD" w:rsidRDefault="00D932CA" w:rsidP="00D932CA">
      <w:pPr>
        <w:jc w:val="center"/>
      </w:pPr>
      <w:r w:rsidRPr="00D17BDD">
        <w:t>Требования к уровню подготовки  обучающихся  в 9 классе.</w:t>
      </w:r>
    </w:p>
    <w:p w:rsidR="00D932CA" w:rsidRPr="00D17BDD" w:rsidRDefault="00D932CA" w:rsidP="00D932CA">
      <w:pPr>
        <w:jc w:val="center"/>
      </w:pP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 xml:space="preserve">В ходе преподавания геометрии в 9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D17BDD">
        <w:rPr>
          <w:iCs/>
        </w:rPr>
        <w:t>умениями общеучебного характера</w:t>
      </w:r>
      <w:r w:rsidRPr="00D17BDD">
        <w:rPr>
          <w:i/>
          <w:iCs/>
        </w:rPr>
        <w:t xml:space="preserve">, </w:t>
      </w:r>
      <w:r w:rsidRPr="00D17BDD">
        <w:t xml:space="preserve">разнообразными </w:t>
      </w:r>
      <w:r w:rsidRPr="00D17BDD">
        <w:rPr>
          <w:iCs/>
        </w:rPr>
        <w:t>способами деятельности</w:t>
      </w:r>
      <w:r w:rsidRPr="00D17BDD">
        <w:rPr>
          <w:i/>
          <w:iCs/>
        </w:rPr>
        <w:t xml:space="preserve">, </w:t>
      </w:r>
      <w:r w:rsidRPr="00D17BDD">
        <w:t>приобретали опыт: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проведения доказательных рассуждений, аргументации, выдвижения гипотез и их обоснования;</w:t>
      </w:r>
    </w:p>
    <w:p w:rsidR="00D932CA" w:rsidRPr="00D17BDD" w:rsidRDefault="00D932CA" w:rsidP="00D932CA">
      <w:pPr>
        <w:shd w:val="clear" w:color="auto" w:fill="FFFFFF"/>
        <w:autoSpaceDE w:val="0"/>
        <w:autoSpaceDN w:val="0"/>
        <w:adjustRightInd w:val="0"/>
        <w:jc w:val="both"/>
      </w:pPr>
      <w:r w:rsidRPr="00D17BDD"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D932CA" w:rsidRPr="00D17BDD" w:rsidRDefault="00D932CA" w:rsidP="00D932CA">
      <w:pPr>
        <w:jc w:val="both"/>
      </w:pPr>
      <w:r w:rsidRPr="00D17BDD">
        <w:t xml:space="preserve">В результате изучения курса геометрии 9 класса обучающиеся должны: </w:t>
      </w:r>
    </w:p>
    <w:p w:rsidR="00D932CA" w:rsidRPr="00D17BDD" w:rsidRDefault="00D932CA" w:rsidP="00D932CA">
      <w:pPr>
        <w:ind w:firstLine="567"/>
        <w:jc w:val="both"/>
      </w:pPr>
      <w:r w:rsidRPr="00D17BDD">
        <w:t>знать/понимать</w:t>
      </w:r>
      <w:r w:rsidRPr="00D17BDD">
        <w:rPr>
          <w:rStyle w:val="af0"/>
        </w:rPr>
        <w:footnoteReference w:id="1"/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существо понятия математического доказательства; примеры доказательств;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существо понятия алгоритма; примеры алгоритмов;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как математически определенные функции могут описывать реальные зависимости; приводить примеры такого описания;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как потребности практики привели математическую науку к необходимости расширения понятия числа;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lastRenderedPageBreak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D932CA" w:rsidRPr="00D17BDD" w:rsidRDefault="00D932CA" w:rsidP="00D932CA">
      <w:pPr>
        <w:pStyle w:val="af"/>
        <w:widowControl w:val="0"/>
        <w:ind w:left="567"/>
        <w:rPr>
          <w:rFonts w:ascii="Times New Roman" w:hAnsi="Times New Roman"/>
          <w:caps/>
          <w:szCs w:val="24"/>
        </w:rPr>
      </w:pPr>
      <w:r w:rsidRPr="00D17BDD">
        <w:rPr>
          <w:rFonts w:ascii="Times New Roman" w:hAnsi="Times New Roman"/>
          <w:caps/>
          <w:szCs w:val="24"/>
        </w:rPr>
        <w:t>Геометрия</w:t>
      </w:r>
    </w:p>
    <w:p w:rsidR="00D932CA" w:rsidRPr="00D17BDD" w:rsidRDefault="00D932CA" w:rsidP="00D932CA">
      <w:pPr>
        <w:ind w:left="720"/>
        <w:jc w:val="both"/>
      </w:pPr>
      <w:r w:rsidRPr="00D17BDD">
        <w:t>уметь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пользоваться  геометрическим языком для описания предметов окружающего мира;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 xml:space="preserve">распознавать геометрические фигуры, различать их взаимное расположение; 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изображать геометрические фигуры; выполнять чертежи по условию задач; осуществлять преобразования фигур;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распознавать на чертежах, моделях и в окружающей обстановке основные пространственные тела, изображать их;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 xml:space="preserve">в простейших случаях строить сечения и развертки пространственных тел; 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проводить операции над векторами, вычислять длину и координаты вектора, угол между векторами;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вычислять значения геометрических величин (длин, углов, площадей, объемов), в том числе: для углов от 0 до 180</w:t>
      </w:r>
      <w:r w:rsidRPr="00D17BDD">
        <w:sym w:font="Symbol" w:char="F0B0"/>
      </w:r>
      <w:r w:rsidRPr="00D17BDD"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решать простейшие планиметрические задачи в пространстве;</w:t>
      </w:r>
    </w:p>
    <w:p w:rsidR="00D932CA" w:rsidRPr="00D17BDD" w:rsidRDefault="00D932CA" w:rsidP="00D932CA">
      <w:pPr>
        <w:ind w:left="357"/>
        <w:jc w:val="both"/>
      </w:pPr>
      <w:r w:rsidRPr="00D17BDD">
        <w:t>использовать приобретенные знания и умения в практической деятельности и повседневной жизни для: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описания реальных ситуаций на языке геометрии;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расчетов, включающих простейшие тригонометрические формулы;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решения геометрических задач с использованием тригонометрии</w:t>
      </w:r>
    </w:p>
    <w:p w:rsidR="00D932CA" w:rsidRPr="00D17BDD" w:rsidRDefault="00D932CA" w:rsidP="00D932CA">
      <w:pPr>
        <w:numPr>
          <w:ilvl w:val="0"/>
          <w:numId w:val="10"/>
        </w:numPr>
        <w:jc w:val="both"/>
      </w:pPr>
      <w:r w:rsidRPr="00D17BDD"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D932CA" w:rsidRDefault="00D932CA" w:rsidP="00D932CA">
      <w:pPr>
        <w:numPr>
          <w:ilvl w:val="0"/>
          <w:numId w:val="10"/>
        </w:numPr>
        <w:jc w:val="both"/>
      </w:pPr>
      <w:r w:rsidRPr="00D17BDD">
        <w:t>построений геометрическими инструментами (линейка, угольник, циркуль, транспортир).</w:t>
      </w:r>
    </w:p>
    <w:p w:rsidR="004C2EE0" w:rsidRDefault="004C2EE0" w:rsidP="004C2EE0">
      <w:pPr>
        <w:jc w:val="both"/>
      </w:pPr>
    </w:p>
    <w:p w:rsidR="004C2EE0" w:rsidRDefault="004C2EE0" w:rsidP="004C2EE0">
      <w:pPr>
        <w:jc w:val="both"/>
      </w:pPr>
    </w:p>
    <w:p w:rsidR="004C2EE0" w:rsidRPr="00D17BDD" w:rsidRDefault="004C2EE0" w:rsidP="004C2EE0">
      <w:pPr>
        <w:jc w:val="both"/>
      </w:pPr>
    </w:p>
    <w:p w:rsidR="00D932CA" w:rsidRPr="00D17BDD" w:rsidRDefault="00D932CA" w:rsidP="00D932CA">
      <w:pPr>
        <w:jc w:val="both"/>
        <w:rPr>
          <w:u w:val="single"/>
        </w:rPr>
      </w:pPr>
    </w:p>
    <w:p w:rsidR="00D932CA" w:rsidRPr="00D17BDD" w:rsidRDefault="00D932CA" w:rsidP="00D932CA">
      <w:pPr>
        <w:jc w:val="center"/>
        <w:rPr>
          <w:color w:val="000000"/>
        </w:rPr>
      </w:pPr>
    </w:p>
    <w:p w:rsidR="00D932CA" w:rsidRPr="00D17BDD" w:rsidRDefault="00D932CA" w:rsidP="00D932CA">
      <w:pPr>
        <w:ind w:firstLine="567"/>
      </w:pPr>
    </w:p>
    <w:p w:rsidR="00D932CA" w:rsidRPr="00D17BDD" w:rsidRDefault="00D932CA" w:rsidP="00D932CA">
      <w:pPr>
        <w:jc w:val="center"/>
      </w:pPr>
      <w:r w:rsidRPr="00D17BDD">
        <w:lastRenderedPageBreak/>
        <w:t>Содержание обучения:</w:t>
      </w:r>
    </w:p>
    <w:p w:rsidR="00D932CA" w:rsidRPr="00D17BDD" w:rsidRDefault="00D932CA" w:rsidP="00D932CA">
      <w:pPr>
        <w:jc w:val="both"/>
        <w:rPr>
          <w:b/>
          <w:i/>
        </w:rPr>
      </w:pPr>
    </w:p>
    <w:p w:rsidR="00D932CA" w:rsidRPr="00D17BDD" w:rsidRDefault="00D932CA" w:rsidP="00D932CA">
      <w:pPr>
        <w:numPr>
          <w:ilvl w:val="1"/>
          <w:numId w:val="10"/>
        </w:numPr>
        <w:tabs>
          <w:tab w:val="clear" w:pos="1800"/>
          <w:tab w:val="num" w:pos="0"/>
        </w:tabs>
        <w:ind w:left="0" w:firstLine="0"/>
        <w:jc w:val="both"/>
      </w:pPr>
      <w:r w:rsidRPr="00D17BDD">
        <w:t>Подобие фигур (14 часов)</w:t>
      </w:r>
    </w:p>
    <w:p w:rsidR="00D932CA" w:rsidRPr="00D17BDD" w:rsidRDefault="00D932CA" w:rsidP="00D932CA">
      <w:pPr>
        <w:jc w:val="both"/>
      </w:pPr>
      <w:r w:rsidRPr="00D17BDD">
        <w:t>Понятие о гомотетии и подобии фигур. Подобие треугольников. Признаки подобия треугольников. Подобие прямоугольных треугольников. Центральные и вписанные углы и их свойства.</w:t>
      </w:r>
    </w:p>
    <w:p w:rsidR="00D932CA" w:rsidRPr="00D17BDD" w:rsidRDefault="00D932CA" w:rsidP="00D932CA">
      <w:pPr>
        <w:jc w:val="both"/>
      </w:pPr>
      <w:r w:rsidRPr="00D17BDD">
        <w:t>Основная цель – усвоить признаки подобия треугольников и отработать навыки их применения.</w:t>
      </w:r>
    </w:p>
    <w:p w:rsidR="00D932CA" w:rsidRPr="00D17BDD" w:rsidRDefault="00D932CA" w:rsidP="00D932CA">
      <w:pPr>
        <w:jc w:val="both"/>
      </w:pPr>
      <w:r w:rsidRPr="00D17BDD">
        <w:t>Данная тема практически завершает изучение главнейших вопросов курса геометрии: признаки равенства треугольников, сумма углов треугольника, теорема Пифагора. Свойства подобных треугольников будут многократно применяться в дальнейших темах курса, поэтому значительное внимание уделяется решению задач, на формирование умений доказывать подобие треугольников с использованием соответствующих признаков и вычислять элементы подобных треугольников.</w:t>
      </w:r>
    </w:p>
    <w:p w:rsidR="00D932CA" w:rsidRPr="00D17BDD" w:rsidRDefault="00D932CA" w:rsidP="00D932CA">
      <w:pPr>
        <w:jc w:val="both"/>
      </w:pPr>
      <w:r w:rsidRPr="00D17BDD">
        <w:t>В данной теме разбирается вопрос об углах, вписанных в окружность.</w:t>
      </w:r>
    </w:p>
    <w:p w:rsidR="00D932CA" w:rsidRPr="00D17BDD" w:rsidRDefault="00D932CA" w:rsidP="00D932CA">
      <w:pPr>
        <w:jc w:val="both"/>
      </w:pPr>
      <w:r w:rsidRPr="00D17BDD">
        <w:t>2. Решение треугольников (9 часов)</w:t>
      </w:r>
    </w:p>
    <w:p w:rsidR="00D932CA" w:rsidRPr="00D17BDD" w:rsidRDefault="00D932CA" w:rsidP="00D932CA">
      <w:pPr>
        <w:jc w:val="both"/>
      </w:pPr>
      <w:r w:rsidRPr="00D17BDD">
        <w:t>Теоремы синусов и косинусов. Решение треугольников.</w:t>
      </w:r>
    </w:p>
    <w:p w:rsidR="00D932CA" w:rsidRPr="00D17BDD" w:rsidRDefault="00D932CA" w:rsidP="00D932CA">
      <w:pPr>
        <w:jc w:val="both"/>
      </w:pPr>
      <w:r w:rsidRPr="00D17BDD">
        <w:t>Основная цель – познакомить учащихся с основными алгоритмами решения произвольных треугольников.</w:t>
      </w:r>
    </w:p>
    <w:p w:rsidR="00D932CA" w:rsidRPr="00D17BDD" w:rsidRDefault="00D932CA" w:rsidP="00D932CA">
      <w:pPr>
        <w:jc w:val="both"/>
      </w:pPr>
      <w:r w:rsidRPr="00D17BDD">
        <w:t>В данной теме знания учащихся о признаках равенства треугольников, о построении треугольников по трем элементам дополняются о методах вычисления всех элементов треугольника, если заданы три его определенных элемента. Таким образом обобщаются представления учащихся о том, что любой треугольник может быть задан тремя независимыми элементами.</w:t>
      </w:r>
    </w:p>
    <w:p w:rsidR="00D932CA" w:rsidRPr="00D17BDD" w:rsidRDefault="00D932CA" w:rsidP="00D932CA">
      <w:pPr>
        <w:jc w:val="both"/>
      </w:pPr>
      <w:r w:rsidRPr="00D17BDD">
        <w:t>В начале темы доказываются теоремы синусов и косинусов, которые вместе с теоремой о сумму углов треугольника составляют аппарат решения треугольников.</w:t>
      </w:r>
    </w:p>
    <w:p w:rsidR="00D932CA" w:rsidRPr="00D17BDD" w:rsidRDefault="00D932CA" w:rsidP="00D932CA">
      <w:pPr>
        <w:jc w:val="both"/>
      </w:pPr>
      <w:r w:rsidRPr="00D17BDD">
        <w:t>Применение теорем синусов и косинусов закрепляется в решении задач, воспроизведения доказательств этих теорем  можно от учащихся не требовать.</w:t>
      </w:r>
    </w:p>
    <w:p w:rsidR="00D932CA" w:rsidRPr="00D17BDD" w:rsidRDefault="00D932CA" w:rsidP="00D932CA">
      <w:pPr>
        <w:jc w:val="both"/>
      </w:pPr>
      <w:r w:rsidRPr="00D17BDD">
        <w:t>Среди задач на решение треугольников основными являются три, соответствующие признакам равенства треугольников: решение треугольника по двум сторонам и углу между ними, по стороне и двум углам, по трем сторонам. При их решении в первую очередь следует уделить внимание формированию умений применять теоремы синусов и косинусов для вычисления неизвестных элементов треугольника. Усвоение основных алгоритмов решения произвольных треугольников происходит в ходе решения задач с числовыми данными. При  этом широко привлекаются алгебраический аппарат, методы приближенных вычислений, использование тригонометрических таблиц или калькуляторов. Тем самым важные практические умения учащихся получают дальнейшее развитие.</w:t>
      </w:r>
    </w:p>
    <w:p w:rsidR="00D932CA" w:rsidRPr="00D17BDD" w:rsidRDefault="00D932CA" w:rsidP="00D932CA">
      <w:pPr>
        <w:jc w:val="both"/>
      </w:pPr>
      <w:r w:rsidRPr="00D17BDD">
        <w:t>3.Многоугольники (15 часов)</w:t>
      </w:r>
    </w:p>
    <w:p w:rsidR="00D932CA" w:rsidRPr="00D17BDD" w:rsidRDefault="00D932CA" w:rsidP="00D932CA">
      <w:pPr>
        <w:jc w:val="both"/>
      </w:pPr>
      <w:r w:rsidRPr="00D17BDD">
        <w:t>Ломаная. Выпуклые многоугольники. Сумма углов выпуклого многоугольника. Правильные многоугольники. Окружность, вписанная в правильный многоугольник. Окружность, описанная около правильного многоугольники. Длина окружности. Длина дуги окружности. Радианная мера угла.</w:t>
      </w:r>
    </w:p>
    <w:p w:rsidR="00D932CA" w:rsidRPr="00D17BDD" w:rsidRDefault="00D932CA" w:rsidP="00D932CA">
      <w:pPr>
        <w:jc w:val="both"/>
      </w:pPr>
      <w:r w:rsidRPr="00D17BDD">
        <w:t>Основная цель – расширить и систематизировать сведения о многоугольниках и окружностях.</w:t>
      </w:r>
    </w:p>
    <w:p w:rsidR="00D932CA" w:rsidRPr="00D17BDD" w:rsidRDefault="00D932CA" w:rsidP="00D932CA">
      <w:pPr>
        <w:jc w:val="both"/>
      </w:pPr>
      <w:r w:rsidRPr="00D17BDD">
        <w:t xml:space="preserve">Сведения о многоугольниках обобщают известные учащимся факты о треугольниках и четырехугольниках: теорема о сумме углов многоугольника – обобщение теоремы о сумме углов треугольника, равносторонний треугольник и квадрат – частные случаи правильных многоугольников. Изучение формул, связывающих стороны правильных многоугольников с радиусами вписанных в них и описанных около них окружностей, решение задач на вычисление элементов правильных многоугольников, длин окружностей и дуг подготавливают аппарат решения задач, связанных с </w:t>
      </w:r>
      <w:r w:rsidRPr="00D17BDD">
        <w:lastRenderedPageBreak/>
        <w:t>многогранниками  и телами вращения  в стереометрии. Особое внимание следует уделить изучению частных видов многоугольников: правильному треугольнику, квадрату, правильному шестиугольнику.</w:t>
      </w:r>
    </w:p>
    <w:p w:rsidR="00D932CA" w:rsidRPr="00D17BDD" w:rsidRDefault="00D932CA" w:rsidP="00D932CA">
      <w:pPr>
        <w:jc w:val="both"/>
      </w:pPr>
      <w:r w:rsidRPr="00D17BDD">
        <w:t>4. Площади фигур (17 часов)</w:t>
      </w:r>
    </w:p>
    <w:p w:rsidR="00D932CA" w:rsidRPr="00D17BDD" w:rsidRDefault="00D932CA" w:rsidP="00D932CA">
      <w:pPr>
        <w:jc w:val="both"/>
      </w:pPr>
      <w:r w:rsidRPr="00D17BDD">
        <w:t>Площадь и ее свойства. Площади прямоугольника, треугольника, параллелограмма, трапеции. Площади круга и его частей.</w:t>
      </w:r>
    </w:p>
    <w:p w:rsidR="00D932CA" w:rsidRPr="00D17BDD" w:rsidRDefault="00D932CA" w:rsidP="00D932CA">
      <w:pPr>
        <w:jc w:val="both"/>
      </w:pPr>
      <w:r w:rsidRPr="00D17BDD">
        <w:t>Основная цель – сформировать у учащихся общее представление о площади и умение вычислять площади фигур.</w:t>
      </w:r>
    </w:p>
    <w:p w:rsidR="00D932CA" w:rsidRPr="00D17BDD" w:rsidRDefault="00D932CA" w:rsidP="00D932CA">
      <w:pPr>
        <w:jc w:val="both"/>
      </w:pPr>
      <w:r w:rsidRPr="00D17BDD">
        <w:t>Понятие площади и ее основные свойства изучаются с опорой на наглядные представления учащихся и их жизненный опыт. В теме доказывается справедливость формулы для вычисления площади прямоугольника, на основе которой выводятся формула площадей других плоских фигур. Это доказательство от учащихся можно не требовать.</w:t>
      </w:r>
    </w:p>
    <w:p w:rsidR="00D932CA" w:rsidRPr="00D17BDD" w:rsidRDefault="00D932CA" w:rsidP="00D932CA">
      <w:pPr>
        <w:jc w:val="both"/>
      </w:pPr>
      <w:r w:rsidRPr="00D17BDD">
        <w:t xml:space="preserve">Вычисление площадей многоугольников и круга является составной частью решения задач на многогранники и тела вращения в курсе стереометрии. Поэтому при изучении данной темы основное внимание следует уделить формированию практических навыков вычисления площадей плоских фигур в ходе решения соответствующих задач. </w:t>
      </w:r>
    </w:p>
    <w:p w:rsidR="00D932CA" w:rsidRPr="00D17BDD" w:rsidRDefault="00D932CA" w:rsidP="00D932CA">
      <w:pPr>
        <w:jc w:val="both"/>
      </w:pPr>
      <w:r w:rsidRPr="00D17BDD">
        <w:t>5. Элементы стереометрии (7 часов)</w:t>
      </w:r>
    </w:p>
    <w:p w:rsidR="00D932CA" w:rsidRPr="00D17BDD" w:rsidRDefault="00D932CA" w:rsidP="00D932CA">
      <w:pPr>
        <w:jc w:val="both"/>
      </w:pPr>
      <w:r w:rsidRPr="00D17BDD">
        <w:t xml:space="preserve">Аксиомы стереометрии. Параллельность и перпендикулярность прямых и плоскостей в пространстве. Тела вращения. </w:t>
      </w:r>
    </w:p>
    <w:p w:rsidR="00D932CA" w:rsidRPr="00D17BDD" w:rsidRDefault="00D932CA" w:rsidP="00D932CA">
      <w:pPr>
        <w:jc w:val="both"/>
      </w:pPr>
      <w:r w:rsidRPr="00D17BDD">
        <w:t>Основная цель – дать начальное представление о телах и поверхностях в пространстве, о расположении прямых и плоскостей в пространстве.</w:t>
      </w:r>
    </w:p>
    <w:p w:rsidR="00D932CA" w:rsidRPr="00D17BDD" w:rsidRDefault="00D932CA" w:rsidP="00D932CA">
      <w:pPr>
        <w:jc w:val="both"/>
      </w:pPr>
      <w:r w:rsidRPr="00D17BDD">
        <w:t>В начале темы дается определение предмета стереометрии, приводится система аксиом стереометрии и пример доказательства с их помощью теорем.</w:t>
      </w:r>
    </w:p>
    <w:p w:rsidR="00D932CA" w:rsidRPr="00D17BDD" w:rsidRDefault="00D932CA" w:rsidP="00D932CA">
      <w:pPr>
        <w:jc w:val="both"/>
      </w:pPr>
      <w:r w:rsidRPr="00D17BDD">
        <w:t>Рассматриваются различные случаи расположения прямых и плоскостей в пространстве. Определение простейших многогранников и тел вращения проводится на основе  наглядных представлений.</w:t>
      </w:r>
    </w:p>
    <w:p w:rsidR="00D932CA" w:rsidRPr="00013260" w:rsidRDefault="00D932CA" w:rsidP="00D932CA">
      <w:pPr>
        <w:jc w:val="both"/>
      </w:pPr>
      <w:r w:rsidRPr="00D17BDD">
        <w:t>6. Обобщающее повторение курса планиметрии (6 часов)</w:t>
      </w:r>
    </w:p>
    <w:p w:rsidR="00D932CA" w:rsidRPr="00D17BDD" w:rsidRDefault="00D932CA" w:rsidP="00D932CA">
      <w:pPr>
        <w:jc w:val="center"/>
      </w:pPr>
      <w:r w:rsidRPr="00D17BDD">
        <w:t>Организация текущего и промежуточного контроля знаний.</w:t>
      </w:r>
    </w:p>
    <w:p w:rsidR="00D932CA" w:rsidRPr="00013260" w:rsidRDefault="00D932CA" w:rsidP="00D932CA">
      <w:pPr>
        <w:pStyle w:val="FR2"/>
        <w:tabs>
          <w:tab w:val="left" w:pos="720"/>
        </w:tabs>
        <w:jc w:val="both"/>
        <w:rPr>
          <w:b w:val="0"/>
          <w:sz w:val="24"/>
          <w:szCs w:val="24"/>
        </w:rPr>
      </w:pPr>
      <w:r w:rsidRPr="00D17BDD">
        <w:rPr>
          <w:b w:val="0"/>
          <w:sz w:val="24"/>
          <w:szCs w:val="24"/>
        </w:rPr>
        <w:t xml:space="preserve">Контроль знаний  проводится в форме тестов, контрольных, самостоятельных, работ и математических диктантов (по 10 - 15 минут) в конце логически законченных блоков учебного материала. </w:t>
      </w:r>
    </w:p>
    <w:p w:rsidR="00D932CA" w:rsidRPr="00013260" w:rsidRDefault="00D932CA" w:rsidP="00D932CA">
      <w:pPr>
        <w:pStyle w:val="FR2"/>
        <w:tabs>
          <w:tab w:val="left" w:pos="720"/>
        </w:tabs>
        <w:jc w:val="both"/>
        <w:rPr>
          <w:b w:val="0"/>
          <w:sz w:val="24"/>
          <w:szCs w:val="24"/>
        </w:rPr>
      </w:pPr>
    </w:p>
    <w:p w:rsidR="00D932CA" w:rsidRPr="00A57260" w:rsidRDefault="00D932CA" w:rsidP="00D932CA">
      <w:pPr>
        <w:jc w:val="center"/>
        <w:rPr>
          <w:b/>
        </w:rPr>
      </w:pPr>
      <w:r w:rsidRPr="00A57260">
        <w:rPr>
          <w:b/>
        </w:rPr>
        <w:t>Формы и виды контроля</w:t>
      </w:r>
    </w:p>
    <w:p w:rsidR="00D932CA" w:rsidRPr="00D932CA" w:rsidRDefault="00D932CA" w:rsidP="00D932C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7"/>
        <w:gridCol w:w="1320"/>
        <w:gridCol w:w="1427"/>
        <w:gridCol w:w="1275"/>
        <w:gridCol w:w="1472"/>
        <w:gridCol w:w="1373"/>
        <w:gridCol w:w="1374"/>
        <w:gridCol w:w="2747"/>
      </w:tblGrid>
      <w:tr w:rsidR="00D932CA" w:rsidRPr="00B85F95" w:rsidTr="00D932CA">
        <w:trPr>
          <w:jc w:val="center"/>
        </w:trPr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>Вид контроля</w:t>
            </w:r>
          </w:p>
        </w:tc>
        <w:tc>
          <w:tcPr>
            <w:tcW w:w="2747" w:type="dxa"/>
            <w:gridSpan w:val="2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 xml:space="preserve">1 </w:t>
            </w:r>
            <w:r>
              <w:rPr>
                <w:b/>
              </w:rPr>
              <w:t>триместр</w:t>
            </w:r>
          </w:p>
        </w:tc>
        <w:tc>
          <w:tcPr>
            <w:tcW w:w="2747" w:type="dxa"/>
            <w:gridSpan w:val="2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 xml:space="preserve">2 </w:t>
            </w:r>
            <w:r>
              <w:rPr>
                <w:b/>
              </w:rPr>
              <w:t>триместр</w:t>
            </w:r>
          </w:p>
        </w:tc>
        <w:tc>
          <w:tcPr>
            <w:tcW w:w="2747" w:type="dxa"/>
            <w:gridSpan w:val="2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3 триместр</w:t>
            </w:r>
          </w:p>
        </w:tc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>год</w:t>
            </w:r>
          </w:p>
        </w:tc>
      </w:tr>
      <w:tr w:rsidR="00D932CA" w:rsidRPr="00B85F95" w:rsidTr="00D932CA">
        <w:trPr>
          <w:jc w:val="center"/>
        </w:trPr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>Контрольные работы</w:t>
            </w:r>
          </w:p>
        </w:tc>
        <w:tc>
          <w:tcPr>
            <w:tcW w:w="1320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2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2</w:t>
            </w:r>
          </w:p>
        </w:tc>
        <w:tc>
          <w:tcPr>
            <w:tcW w:w="1275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72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3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4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47" w:type="dxa"/>
          </w:tcPr>
          <w:p w:rsidR="00D932CA" w:rsidRPr="00246C8D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D932CA" w:rsidRPr="00B85F95" w:rsidTr="00D932CA">
        <w:trPr>
          <w:jc w:val="center"/>
        </w:trPr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 w:rsidRPr="00B85F95">
              <w:rPr>
                <w:b/>
              </w:rPr>
              <w:t xml:space="preserve">Тесты </w:t>
            </w:r>
          </w:p>
        </w:tc>
        <w:tc>
          <w:tcPr>
            <w:tcW w:w="1320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  <w:lang w:val="en-US"/>
              </w:rPr>
            </w:pPr>
          </w:p>
        </w:tc>
        <w:tc>
          <w:tcPr>
            <w:tcW w:w="142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jc w:val="center"/>
              <w:rPr>
                <w:b/>
              </w:rPr>
            </w:pPr>
          </w:p>
        </w:tc>
        <w:tc>
          <w:tcPr>
            <w:tcW w:w="1472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373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374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</w:tr>
      <w:tr w:rsidR="00D932CA" w:rsidRPr="00B85F95" w:rsidTr="00D932CA">
        <w:trPr>
          <w:jc w:val="center"/>
        </w:trPr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административные</w:t>
            </w:r>
          </w:p>
        </w:tc>
        <w:tc>
          <w:tcPr>
            <w:tcW w:w="1320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  <w:lang w:val="en-US"/>
              </w:rPr>
            </w:pPr>
          </w:p>
        </w:tc>
        <w:tc>
          <w:tcPr>
            <w:tcW w:w="142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72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373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1374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</w:p>
        </w:tc>
        <w:tc>
          <w:tcPr>
            <w:tcW w:w="2747" w:type="dxa"/>
          </w:tcPr>
          <w:p w:rsidR="00D932CA" w:rsidRPr="00B85F95" w:rsidRDefault="00D932CA" w:rsidP="00D932C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785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932CA" w:rsidRPr="00D932CA" w:rsidRDefault="00D932CA" w:rsidP="00D932CA">
      <w:pPr>
        <w:jc w:val="center"/>
        <w:rPr>
          <w:lang w:val="en-US"/>
        </w:rPr>
      </w:pPr>
    </w:p>
    <w:p w:rsidR="00D932CA" w:rsidRPr="00D17BDD" w:rsidRDefault="00D932CA" w:rsidP="00D932CA">
      <w:pPr>
        <w:jc w:val="center"/>
      </w:pPr>
    </w:p>
    <w:tbl>
      <w:tblPr>
        <w:tblStyle w:val="af3"/>
        <w:tblW w:w="10440" w:type="dxa"/>
        <w:tblInd w:w="1650" w:type="dxa"/>
        <w:tblLayout w:type="fixed"/>
        <w:tblLook w:val="01E0" w:firstRow="1" w:lastRow="1" w:firstColumn="1" w:lastColumn="1" w:noHBand="0" w:noVBand="0"/>
      </w:tblPr>
      <w:tblGrid>
        <w:gridCol w:w="720"/>
        <w:gridCol w:w="3960"/>
        <w:gridCol w:w="4140"/>
        <w:gridCol w:w="1620"/>
      </w:tblGrid>
      <w:tr w:rsidR="00D932CA" w:rsidRPr="00D17BDD" w:rsidTr="00D932CA">
        <w:tc>
          <w:tcPr>
            <w:tcW w:w="720" w:type="dxa"/>
          </w:tcPr>
          <w:p w:rsidR="00D932CA" w:rsidRPr="00D17BDD" w:rsidRDefault="00D932CA" w:rsidP="00D932CA">
            <w:pPr>
              <w:jc w:val="center"/>
            </w:pPr>
            <w:r w:rsidRPr="00D17BDD">
              <w:t>№ п/п</w:t>
            </w:r>
          </w:p>
        </w:tc>
        <w:tc>
          <w:tcPr>
            <w:tcW w:w="3960" w:type="dxa"/>
          </w:tcPr>
          <w:p w:rsidR="00D932CA" w:rsidRPr="00D17BDD" w:rsidRDefault="00D932CA" w:rsidP="00D932CA">
            <w:pPr>
              <w:jc w:val="center"/>
            </w:pPr>
            <w:r w:rsidRPr="00D17BDD">
              <w:t>Тема</w:t>
            </w:r>
          </w:p>
        </w:tc>
        <w:tc>
          <w:tcPr>
            <w:tcW w:w="4140" w:type="dxa"/>
          </w:tcPr>
          <w:p w:rsidR="00D932CA" w:rsidRPr="00D17BDD" w:rsidRDefault="00D932CA" w:rsidP="00D932CA">
            <w:pPr>
              <w:jc w:val="center"/>
            </w:pPr>
            <w:r w:rsidRPr="00D17BDD">
              <w:t>Раздел</w:t>
            </w:r>
          </w:p>
        </w:tc>
        <w:tc>
          <w:tcPr>
            <w:tcW w:w="1620" w:type="dxa"/>
          </w:tcPr>
          <w:p w:rsidR="00D932CA" w:rsidRPr="00D17BDD" w:rsidRDefault="00D932CA" w:rsidP="00D932CA">
            <w:pPr>
              <w:jc w:val="center"/>
            </w:pPr>
            <w:r w:rsidRPr="00D17BDD">
              <w:t>Срок проведения</w:t>
            </w:r>
          </w:p>
        </w:tc>
      </w:tr>
      <w:tr w:rsidR="00D932CA" w:rsidRPr="00D17BDD" w:rsidTr="00D932CA">
        <w:tc>
          <w:tcPr>
            <w:tcW w:w="720" w:type="dxa"/>
          </w:tcPr>
          <w:p w:rsidR="00D932CA" w:rsidRPr="00D17BDD" w:rsidRDefault="00D932CA" w:rsidP="00D932CA">
            <w:pPr>
              <w:numPr>
                <w:ilvl w:val="0"/>
                <w:numId w:val="18"/>
              </w:numPr>
            </w:pP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>Контрольная работа №1 по теме: «Подобие треугольников»</w:t>
            </w:r>
          </w:p>
        </w:tc>
        <w:tc>
          <w:tcPr>
            <w:tcW w:w="4140" w:type="dxa"/>
            <w:vMerge w:val="restart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Подобие фигур</w:t>
            </w:r>
          </w:p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 9</w:t>
            </w:r>
          </w:p>
        </w:tc>
      </w:tr>
      <w:tr w:rsidR="00D932CA" w:rsidRPr="00D17BDD" w:rsidTr="00D932CA">
        <w:trPr>
          <w:trHeight w:val="90"/>
        </w:trPr>
        <w:tc>
          <w:tcPr>
            <w:tcW w:w="720" w:type="dxa"/>
          </w:tcPr>
          <w:p w:rsidR="00D932CA" w:rsidRPr="00D17BDD" w:rsidRDefault="00D932CA" w:rsidP="00D932CA">
            <w:pPr>
              <w:ind w:left="57"/>
            </w:pPr>
            <w:r w:rsidRPr="00D17BDD">
              <w:t>2</w:t>
            </w: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 xml:space="preserve">Контрольная работа №2 по теме: «Углы, </w:t>
            </w:r>
            <w:r w:rsidRPr="00D17BDD">
              <w:lastRenderedPageBreak/>
              <w:t>вписанные в окружность»</w:t>
            </w:r>
          </w:p>
        </w:tc>
        <w:tc>
          <w:tcPr>
            <w:tcW w:w="4140" w:type="dxa"/>
            <w:vMerge/>
            <w:vAlign w:val="center"/>
          </w:tcPr>
          <w:p w:rsidR="00D932CA" w:rsidRPr="00D17BDD" w:rsidRDefault="00D932CA" w:rsidP="00D932CA"/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 14</w:t>
            </w:r>
          </w:p>
        </w:tc>
      </w:tr>
      <w:tr w:rsidR="00D932CA" w:rsidRPr="00D17BDD" w:rsidTr="00D932CA">
        <w:trPr>
          <w:trHeight w:val="90"/>
        </w:trPr>
        <w:tc>
          <w:tcPr>
            <w:tcW w:w="720" w:type="dxa"/>
          </w:tcPr>
          <w:p w:rsidR="00D932CA" w:rsidRPr="00D17BDD" w:rsidRDefault="00D932CA" w:rsidP="00D932CA">
            <w:pPr>
              <w:ind w:left="57"/>
            </w:pPr>
            <w:r w:rsidRPr="00D17BDD">
              <w:lastRenderedPageBreak/>
              <w:t>3</w:t>
            </w: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>Контрольная работа №3 по теме: «решение треугольников»</w:t>
            </w:r>
          </w:p>
        </w:tc>
        <w:tc>
          <w:tcPr>
            <w:tcW w:w="414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Решение треугольников</w:t>
            </w:r>
          </w:p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 23</w:t>
            </w:r>
          </w:p>
        </w:tc>
      </w:tr>
      <w:tr w:rsidR="00D932CA" w:rsidRPr="00D17BDD" w:rsidTr="00D932CA">
        <w:trPr>
          <w:trHeight w:val="90"/>
        </w:trPr>
        <w:tc>
          <w:tcPr>
            <w:tcW w:w="720" w:type="dxa"/>
          </w:tcPr>
          <w:p w:rsidR="00D932CA" w:rsidRPr="00D17BDD" w:rsidRDefault="00D932CA" w:rsidP="00D932CA">
            <w:pPr>
              <w:ind w:left="57"/>
            </w:pPr>
            <w:r w:rsidRPr="00D17BDD">
              <w:t>4</w:t>
            </w: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>Контрольная работа №4 по теме: «Правильные многоугольники. Длина окружности»</w:t>
            </w:r>
          </w:p>
        </w:tc>
        <w:tc>
          <w:tcPr>
            <w:tcW w:w="414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Многоугольники</w:t>
            </w:r>
          </w:p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 38</w:t>
            </w:r>
          </w:p>
        </w:tc>
      </w:tr>
      <w:tr w:rsidR="00D932CA" w:rsidRPr="00D17BDD" w:rsidTr="00D932CA">
        <w:trPr>
          <w:trHeight w:val="90"/>
        </w:trPr>
        <w:tc>
          <w:tcPr>
            <w:tcW w:w="720" w:type="dxa"/>
          </w:tcPr>
          <w:p w:rsidR="00D932CA" w:rsidRPr="00D17BDD" w:rsidRDefault="00D932CA" w:rsidP="00D932CA">
            <w:pPr>
              <w:ind w:left="57"/>
            </w:pPr>
            <w:r w:rsidRPr="00D17BDD">
              <w:t>5</w:t>
            </w: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>Контрольная работа №5 по теме: «Площади многоугольников»</w:t>
            </w:r>
          </w:p>
        </w:tc>
        <w:tc>
          <w:tcPr>
            <w:tcW w:w="4140" w:type="dxa"/>
            <w:vMerge w:val="restart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Площади фигур</w:t>
            </w:r>
          </w:p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 47</w:t>
            </w:r>
          </w:p>
        </w:tc>
      </w:tr>
      <w:tr w:rsidR="00D932CA" w:rsidRPr="00D17BDD" w:rsidTr="00D932CA">
        <w:trPr>
          <w:trHeight w:val="90"/>
        </w:trPr>
        <w:tc>
          <w:tcPr>
            <w:tcW w:w="720" w:type="dxa"/>
          </w:tcPr>
          <w:p w:rsidR="00D932CA" w:rsidRPr="00D17BDD" w:rsidRDefault="00D932CA" w:rsidP="00D932CA">
            <w:pPr>
              <w:ind w:left="57"/>
            </w:pPr>
            <w:r w:rsidRPr="00D17BDD">
              <w:t>6</w:t>
            </w:r>
          </w:p>
        </w:tc>
        <w:tc>
          <w:tcPr>
            <w:tcW w:w="3960" w:type="dxa"/>
          </w:tcPr>
          <w:p w:rsidR="00D932CA" w:rsidRPr="00D17BDD" w:rsidRDefault="00D932CA" w:rsidP="00D932CA">
            <w:r w:rsidRPr="00D17BDD">
              <w:t>Контрольная работа №6 по теме: «Формулы для радиусов вписанных и описанных окружностей. Площадь круга»</w:t>
            </w:r>
          </w:p>
        </w:tc>
        <w:tc>
          <w:tcPr>
            <w:tcW w:w="4140" w:type="dxa"/>
            <w:vMerge/>
            <w:vAlign w:val="center"/>
          </w:tcPr>
          <w:p w:rsidR="00D932CA" w:rsidRPr="00D17BDD" w:rsidRDefault="00D932CA" w:rsidP="00D932CA">
            <w:pPr>
              <w:jc w:val="center"/>
            </w:pPr>
          </w:p>
        </w:tc>
        <w:tc>
          <w:tcPr>
            <w:tcW w:w="1620" w:type="dxa"/>
            <w:vAlign w:val="center"/>
          </w:tcPr>
          <w:p w:rsidR="00D932CA" w:rsidRPr="00D17BDD" w:rsidRDefault="00D932CA" w:rsidP="00D932CA">
            <w:pPr>
              <w:jc w:val="center"/>
            </w:pPr>
            <w:r w:rsidRPr="00D17BDD">
              <w:t>Урок55</w:t>
            </w:r>
          </w:p>
        </w:tc>
      </w:tr>
    </w:tbl>
    <w:p w:rsidR="00D932CA" w:rsidRPr="00D17BDD" w:rsidRDefault="00D932CA" w:rsidP="00D932CA">
      <w:pPr>
        <w:ind w:left="717"/>
        <w:jc w:val="center"/>
      </w:pPr>
    </w:p>
    <w:p w:rsidR="00D932CA" w:rsidRPr="00B244A0" w:rsidRDefault="00D932CA" w:rsidP="00D932CA">
      <w:pPr>
        <w:pStyle w:val="1"/>
        <w:rPr>
          <w:b w:val="0"/>
          <w:i w:val="0"/>
          <w:sz w:val="24"/>
          <w:u w:val="none"/>
        </w:rPr>
      </w:pPr>
      <w:r w:rsidRPr="00B244A0">
        <w:rPr>
          <w:b w:val="0"/>
          <w:i w:val="0"/>
          <w:sz w:val="24"/>
          <w:u w:val="none"/>
        </w:rPr>
        <w:t xml:space="preserve">  Критерии и нормы оценки знаний, умений и навыков обучающихся по математике.</w:t>
      </w:r>
    </w:p>
    <w:p w:rsidR="00D932CA" w:rsidRPr="00B244A0" w:rsidRDefault="00D932CA" w:rsidP="00D932CA"/>
    <w:p w:rsidR="00D932CA" w:rsidRPr="00B244A0" w:rsidRDefault="00D932CA" w:rsidP="00D932CA">
      <w:pPr>
        <w:pStyle w:val="1"/>
        <w:rPr>
          <w:b w:val="0"/>
          <w:i w:val="0"/>
          <w:sz w:val="24"/>
          <w:u w:val="none"/>
        </w:rPr>
      </w:pPr>
      <w:r w:rsidRPr="00B244A0">
        <w:rPr>
          <w:b w:val="0"/>
          <w:i w:val="0"/>
          <w:sz w:val="24"/>
          <w:u w:val="none"/>
        </w:rPr>
        <w:t>1. Оценка письменных контрольных работ обучающихся по математике.</w:t>
      </w:r>
    </w:p>
    <w:p w:rsidR="00D932CA" w:rsidRPr="00D17BDD" w:rsidRDefault="00D932CA" w:rsidP="00D932CA">
      <w:pPr>
        <w:pStyle w:val="af1"/>
        <w:spacing w:line="240" w:lineRule="auto"/>
        <w:rPr>
          <w:sz w:val="24"/>
          <w:szCs w:val="24"/>
        </w:rPr>
      </w:pPr>
    </w:p>
    <w:p w:rsidR="00D932CA" w:rsidRPr="00D17BDD" w:rsidRDefault="00D932CA" w:rsidP="00D932CA">
      <w:pPr>
        <w:jc w:val="both"/>
        <w:rPr>
          <w:bCs/>
          <w:iCs/>
        </w:rPr>
      </w:pPr>
      <w:r w:rsidRPr="00D17BDD">
        <w:rPr>
          <w:bCs/>
          <w:iCs/>
        </w:rPr>
        <w:t xml:space="preserve">Ответ оценивается отметкой «5», если: 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работа выполнена полностью;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в логических  рассуждениях и обосновании решения нет пробелов и ошибок;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D932CA" w:rsidRPr="00D17BDD" w:rsidRDefault="00D932CA" w:rsidP="00D932CA">
      <w:pPr>
        <w:pStyle w:val="af4"/>
        <w:spacing w:after="0"/>
        <w:rPr>
          <w:iCs/>
        </w:rPr>
      </w:pPr>
      <w:r w:rsidRPr="00D17BDD">
        <w:t>Отметка «4» ставится в следующих случаях: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D932CA" w:rsidRPr="00D17BDD" w:rsidRDefault="00D932CA" w:rsidP="00D932CA">
      <w:pPr>
        <w:pStyle w:val="af4"/>
        <w:spacing w:after="0"/>
      </w:pPr>
      <w:r w:rsidRPr="00D17BDD">
        <w:t>Отметка «3» ставится, если: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iCs/>
        </w:rPr>
      </w:pPr>
      <w:r w:rsidRPr="00D17BDD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D932CA" w:rsidRPr="00D17BDD" w:rsidRDefault="00D932CA" w:rsidP="00D932CA">
      <w:pPr>
        <w:pStyle w:val="af4"/>
        <w:spacing w:after="0"/>
      </w:pPr>
      <w:r w:rsidRPr="00D17BDD">
        <w:rPr>
          <w:iCs/>
        </w:rPr>
        <w:t xml:space="preserve"> </w:t>
      </w:r>
      <w:r w:rsidRPr="00D17BDD">
        <w:t>Отметка «2» ставится, если: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bCs/>
          <w:iCs/>
        </w:rPr>
      </w:pPr>
      <w:r w:rsidRPr="00D17BDD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D932CA" w:rsidRPr="00D17BDD" w:rsidRDefault="00D932CA" w:rsidP="00D932CA">
      <w:pPr>
        <w:pStyle w:val="af4"/>
        <w:spacing w:after="0"/>
      </w:pPr>
      <w:r w:rsidRPr="00D17BDD">
        <w:t>Отметка «1» ставится, если: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bCs/>
          <w:iCs/>
        </w:rPr>
      </w:pPr>
      <w:r w:rsidRPr="00D17BDD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D932CA" w:rsidRPr="00D17BDD" w:rsidRDefault="00D932CA" w:rsidP="00D932CA">
      <w:pPr>
        <w:pStyle w:val="af4"/>
        <w:spacing w:after="0"/>
        <w:rPr>
          <w:bCs/>
          <w:iCs/>
        </w:rPr>
      </w:pPr>
    </w:p>
    <w:p w:rsidR="00D932CA" w:rsidRPr="00D17BDD" w:rsidRDefault="00D932CA" w:rsidP="00D932CA">
      <w:pPr>
        <w:pStyle w:val="af4"/>
        <w:spacing w:after="0"/>
        <w:ind w:firstLine="540"/>
        <w:rPr>
          <w:bCs/>
          <w:iCs/>
        </w:rPr>
      </w:pPr>
      <w:r w:rsidRPr="00D17BDD">
        <w:rPr>
          <w:bCs/>
          <w:iCs/>
        </w:rPr>
        <w:lastRenderedPageBreak/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D932CA" w:rsidRPr="00D17BDD" w:rsidRDefault="00D932CA" w:rsidP="00D932CA"/>
    <w:p w:rsidR="00D932CA" w:rsidRPr="00D17BDD" w:rsidRDefault="00D932CA" w:rsidP="00D932CA">
      <w:pPr>
        <w:pStyle w:val="1"/>
        <w:rPr>
          <w:b w:val="0"/>
          <w:i w:val="0"/>
          <w:sz w:val="24"/>
          <w:u w:val="none"/>
        </w:rPr>
      </w:pPr>
      <w:r w:rsidRPr="00D17BDD">
        <w:rPr>
          <w:b w:val="0"/>
          <w:i w:val="0"/>
          <w:sz w:val="24"/>
          <w:u w:val="none"/>
        </w:rPr>
        <w:t>2.</w:t>
      </w:r>
      <w:r w:rsidRPr="00B244A0">
        <w:rPr>
          <w:b w:val="0"/>
          <w:i w:val="0"/>
          <w:sz w:val="24"/>
          <w:u w:val="none"/>
        </w:rPr>
        <w:t>Оценка устных ответов обучающихся по математике</w:t>
      </w:r>
    </w:p>
    <w:p w:rsidR="00D932CA" w:rsidRPr="00D17BDD" w:rsidRDefault="00D932CA" w:rsidP="00D932CA"/>
    <w:p w:rsidR="00D932CA" w:rsidRPr="00D17BDD" w:rsidRDefault="00D932CA" w:rsidP="00D932CA">
      <w:pPr>
        <w:jc w:val="both"/>
        <w:rPr>
          <w:bCs/>
          <w:iCs/>
        </w:rPr>
      </w:pPr>
      <w:r w:rsidRPr="00D17BDD">
        <w:rPr>
          <w:bCs/>
          <w:iCs/>
        </w:rPr>
        <w:t xml:space="preserve">Ответ оценивается отметкой «5», если ученик: 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полно раскрыл содержание материала в объеме, предусмотренном программой и учебником;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правильно выполнил рисунки, чертежи, графики, сопутствующие ответу;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отвечал самостоятельно, без наводящих вопросов учителя;</w:t>
      </w:r>
    </w:p>
    <w:p w:rsidR="00D932CA" w:rsidRPr="00D17BDD" w:rsidRDefault="00D932CA" w:rsidP="00D932CA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D17BDD"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D932CA" w:rsidRPr="00D17BDD" w:rsidRDefault="00D932CA" w:rsidP="00D932CA">
      <w:pPr>
        <w:ind w:left="240"/>
        <w:jc w:val="both"/>
      </w:pPr>
    </w:p>
    <w:p w:rsidR="00D932CA" w:rsidRPr="00D17BDD" w:rsidRDefault="00D932CA" w:rsidP="00D932CA">
      <w:pPr>
        <w:pStyle w:val="af4"/>
        <w:spacing w:after="0"/>
        <w:rPr>
          <w:iCs/>
        </w:rPr>
      </w:pPr>
      <w:r w:rsidRPr="00D17BDD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D932CA" w:rsidRPr="00D17BDD" w:rsidRDefault="00D932CA" w:rsidP="00D932CA">
      <w:pPr>
        <w:pStyle w:val="af4"/>
        <w:spacing w:after="0"/>
        <w:ind w:left="220"/>
        <w:rPr>
          <w:bCs/>
          <w:iCs/>
        </w:rPr>
      </w:pPr>
    </w:p>
    <w:p w:rsidR="00D932CA" w:rsidRPr="00D17BDD" w:rsidRDefault="00D932CA" w:rsidP="00D932CA">
      <w:pPr>
        <w:pStyle w:val="af4"/>
        <w:spacing w:after="0"/>
      </w:pPr>
      <w:r w:rsidRPr="00D17BDD">
        <w:t>Отметка «3» ставится в следующих случаях: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D17BDD">
        <w:rPr>
          <w:bCs/>
          <w:iCs/>
        </w:rPr>
        <w:t>при достаточном знании теоретического материала  выявлена недостаточная  сформированность основных умений и навыков.</w:t>
      </w:r>
    </w:p>
    <w:p w:rsidR="00D932CA" w:rsidRPr="00D17BDD" w:rsidRDefault="00D932CA" w:rsidP="00D932CA">
      <w:pPr>
        <w:pStyle w:val="af4"/>
        <w:spacing w:after="0"/>
        <w:ind w:left="240"/>
        <w:rPr>
          <w:bCs/>
          <w:iCs/>
        </w:rPr>
      </w:pPr>
    </w:p>
    <w:p w:rsidR="00D932CA" w:rsidRPr="00D17BDD" w:rsidRDefault="00D932CA" w:rsidP="00D932CA">
      <w:pPr>
        <w:pStyle w:val="af4"/>
        <w:spacing w:after="0"/>
      </w:pPr>
      <w:r w:rsidRPr="00D17BDD">
        <w:rPr>
          <w:bCs/>
          <w:iCs/>
        </w:rPr>
        <w:lastRenderedPageBreak/>
        <w:t xml:space="preserve"> </w:t>
      </w:r>
      <w:r w:rsidRPr="00D17BDD">
        <w:t>Отметка «2» ставится в следующих случаях: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bCs/>
          <w:iCs/>
        </w:rPr>
      </w:pPr>
      <w:r w:rsidRPr="00D17BDD">
        <w:rPr>
          <w:bCs/>
          <w:iCs/>
        </w:rPr>
        <w:t>не раскрыто основное содержание учебного материала;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bCs/>
          <w:iCs/>
        </w:rPr>
      </w:pPr>
      <w:r w:rsidRPr="00D17BDD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D932CA" w:rsidRPr="00D17BDD" w:rsidRDefault="00D932CA" w:rsidP="00D932CA">
      <w:pPr>
        <w:pStyle w:val="af4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bCs/>
          <w:iCs/>
        </w:rPr>
      </w:pPr>
      <w:r w:rsidRPr="00D17BDD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D932CA" w:rsidRPr="00D17BDD" w:rsidRDefault="00D932CA" w:rsidP="00D932CA">
      <w:pPr>
        <w:pStyle w:val="af4"/>
        <w:spacing w:after="0"/>
        <w:rPr>
          <w:bCs/>
          <w:iCs/>
        </w:rPr>
      </w:pPr>
    </w:p>
    <w:p w:rsidR="00D932CA" w:rsidRPr="00D17BDD" w:rsidRDefault="00D932CA" w:rsidP="00D932CA">
      <w:pPr>
        <w:pStyle w:val="af4"/>
        <w:spacing w:after="0"/>
      </w:pPr>
      <w:r w:rsidRPr="00D17BDD">
        <w:t>Отметка «1» ставится, если:</w:t>
      </w:r>
    </w:p>
    <w:p w:rsidR="00D932CA" w:rsidRPr="00D17BDD" w:rsidRDefault="00D932CA" w:rsidP="00D932CA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360"/>
        <w:jc w:val="both"/>
      </w:pPr>
      <w:r w:rsidRPr="00D17BDD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D932CA" w:rsidRPr="00D17BDD" w:rsidRDefault="00D932CA" w:rsidP="00D932CA">
      <w:pPr>
        <w:pStyle w:val="1"/>
        <w:jc w:val="both"/>
        <w:rPr>
          <w:sz w:val="24"/>
        </w:rPr>
      </w:pPr>
    </w:p>
    <w:p w:rsidR="00D932CA" w:rsidRPr="00B244A0" w:rsidRDefault="00D932CA" w:rsidP="00D932CA">
      <w:pPr>
        <w:rPr>
          <w:bCs/>
        </w:rPr>
      </w:pPr>
      <w:r w:rsidRPr="00B244A0">
        <w:rPr>
          <w:bCs/>
        </w:rPr>
        <w:t>Общая классификация ошибок.</w:t>
      </w:r>
    </w:p>
    <w:p w:rsidR="00D932CA" w:rsidRPr="00D17BDD" w:rsidRDefault="00D932CA" w:rsidP="00D932CA">
      <w:pPr>
        <w:jc w:val="both"/>
      </w:pPr>
      <w:r w:rsidRPr="00D17BDD">
        <w:t>При оценке знаний, умений и навыков обучающихся следует учитывать все ошибки (грубые и негрубые) и недочёты.</w:t>
      </w:r>
    </w:p>
    <w:p w:rsidR="00D932CA" w:rsidRPr="00D17BDD" w:rsidRDefault="00D932CA" w:rsidP="00D932CA">
      <w:pPr>
        <w:jc w:val="both"/>
        <w:rPr>
          <w:bCs/>
        </w:rPr>
      </w:pPr>
      <w:r w:rsidRPr="00D17BDD">
        <w:rPr>
          <w:bCs/>
        </w:rPr>
        <w:t>Грубыми считаются ошибки: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незнание наименований единиц измерения;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неумение выделить в ответе главное;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неумение применять знания, алгоритмы для решения задач;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неумение делать выводы и обобщения;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неумение читать и строить графики;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неумение пользоваться первоисточниками, учебником и справочниками;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потеря корня или сохранение постороннего корня;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отбрасывание без объяснений одного из них;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равнозначные им ошибки;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>вычислительные ошибки, если они не являются опиской;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  <w:jc w:val="both"/>
      </w:pPr>
      <w:r w:rsidRPr="00D17BDD">
        <w:t xml:space="preserve"> логические ошибки.</w:t>
      </w:r>
    </w:p>
    <w:p w:rsidR="00D932CA" w:rsidRPr="00D17BDD" w:rsidRDefault="00D932CA" w:rsidP="00D932CA">
      <w:pPr>
        <w:jc w:val="both"/>
      </w:pPr>
    </w:p>
    <w:p w:rsidR="00D932CA" w:rsidRPr="00D17BDD" w:rsidRDefault="00D932CA" w:rsidP="00D932CA">
      <w:pPr>
        <w:jc w:val="both"/>
      </w:pPr>
      <w:r w:rsidRPr="00D17BDD">
        <w:t xml:space="preserve"> К </w:t>
      </w:r>
      <w:r w:rsidRPr="00D17BDD">
        <w:rPr>
          <w:bCs/>
        </w:rPr>
        <w:t>негрубым ошибкам</w:t>
      </w:r>
      <w:r w:rsidRPr="00D17BDD">
        <w:t xml:space="preserve"> следует отнести: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неточность графика;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нерациональные методы работы со справочной и другой литературой;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неумение решать задачи, выполнять задания в общем виде.</w:t>
      </w:r>
    </w:p>
    <w:p w:rsidR="00D932CA" w:rsidRPr="00D17BDD" w:rsidRDefault="00D932CA" w:rsidP="00D932CA">
      <w:pPr>
        <w:jc w:val="both"/>
      </w:pPr>
      <w:r w:rsidRPr="00D17BDD">
        <w:lastRenderedPageBreak/>
        <w:t xml:space="preserve"> </w:t>
      </w:r>
      <w:r w:rsidRPr="00D17BDD">
        <w:rPr>
          <w:bCs/>
        </w:rPr>
        <w:t>Недочетами</w:t>
      </w:r>
      <w:r w:rsidRPr="00D17BDD">
        <w:t xml:space="preserve"> являются:</w:t>
      </w:r>
    </w:p>
    <w:p w:rsidR="00D932CA" w:rsidRPr="00D17BDD" w:rsidRDefault="00D932CA" w:rsidP="00D932CA">
      <w:pPr>
        <w:widowControl w:val="0"/>
        <w:numPr>
          <w:ilvl w:val="2"/>
          <w:numId w:val="1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  <w:jc w:val="both"/>
      </w:pPr>
      <w:r w:rsidRPr="00D17BDD">
        <w:t>нерациональные приемы вычислений и преобразований;</w:t>
      </w:r>
    </w:p>
    <w:p w:rsidR="00D932CA" w:rsidRPr="00D932CA" w:rsidRDefault="00D932CA" w:rsidP="00D932CA">
      <w:pPr>
        <w:jc w:val="both"/>
      </w:pPr>
      <w:r w:rsidRPr="00D17BDD">
        <w:t>небрежное выполнение записей, чертежей, схем, графиков</w:t>
      </w:r>
    </w:p>
    <w:p w:rsidR="00D932CA" w:rsidRPr="00D17BDD" w:rsidRDefault="00D932CA" w:rsidP="00D932CA">
      <w:pPr>
        <w:jc w:val="both"/>
      </w:pPr>
    </w:p>
    <w:p w:rsidR="00162839" w:rsidRDefault="00162839" w:rsidP="00465C9A">
      <w:pPr>
        <w:jc w:val="center"/>
        <w:rPr>
          <w:b/>
        </w:rPr>
      </w:pPr>
    </w:p>
    <w:p w:rsidR="00465C9A" w:rsidRPr="00A57260" w:rsidRDefault="00465C9A" w:rsidP="00465C9A">
      <w:pPr>
        <w:jc w:val="both"/>
      </w:pPr>
    </w:p>
    <w:p w:rsidR="00465C9A" w:rsidRDefault="00465C9A" w:rsidP="00465C9A"/>
    <w:p w:rsidR="00465C9A" w:rsidRDefault="00465C9A" w:rsidP="00465C9A">
      <w:pPr>
        <w:jc w:val="both"/>
      </w:pPr>
    </w:p>
    <w:p w:rsidR="00465C9A" w:rsidRPr="00CD40A0" w:rsidRDefault="00465C9A" w:rsidP="00465C9A">
      <w:pPr>
        <w:ind w:firstLine="708"/>
        <w:jc w:val="both"/>
      </w:pPr>
      <w:r w:rsidRPr="00CD40A0">
        <w:t>Представленная программа выполняет две основные функции.</w:t>
      </w:r>
    </w:p>
    <w:p w:rsidR="00465C9A" w:rsidRPr="00CD40A0" w:rsidRDefault="00465C9A" w:rsidP="00465C9A">
      <w:pPr>
        <w:ind w:firstLine="708"/>
        <w:jc w:val="both"/>
      </w:pPr>
      <w:r w:rsidRPr="00CD40A0">
        <w:rPr>
          <w:b/>
        </w:rPr>
        <w:t>Информационно-методическая</w:t>
      </w:r>
      <w:r w:rsidRPr="00CD40A0">
        <w:t xml:space="preserve"> фу</w:t>
      </w:r>
      <w:r>
        <w:t xml:space="preserve">нкция позволяет всем участникам </w:t>
      </w:r>
      <w:r w:rsidRPr="00CD40A0">
        <w:t xml:space="preserve">образовательного процесса получить представление о целях, содержании, общей стратегии обучения, воспитания и развития учащихся </w:t>
      </w:r>
      <w:r w:rsidR="00D932CA" w:rsidRPr="00D932CA">
        <w:t>9</w:t>
      </w:r>
      <w:r w:rsidRPr="00CD40A0">
        <w:t xml:space="preserve"> класса средствами данного учебного предмета.</w:t>
      </w:r>
    </w:p>
    <w:p w:rsidR="00465C9A" w:rsidRDefault="00465C9A" w:rsidP="00465C9A">
      <w:pPr>
        <w:ind w:firstLine="708"/>
        <w:jc w:val="both"/>
        <w:rPr>
          <w:b/>
          <w:bCs/>
          <w:i/>
          <w:iCs/>
        </w:rPr>
      </w:pPr>
      <w:r w:rsidRPr="00CD40A0">
        <w:rPr>
          <w:b/>
        </w:rPr>
        <w:t>Организационно-планирующая</w:t>
      </w:r>
      <w:r w:rsidRPr="00CD40A0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65C9A" w:rsidRDefault="00465C9A" w:rsidP="00465C9A">
      <w:pPr>
        <w:pStyle w:val="a3"/>
        <w:ind w:firstLine="708"/>
        <w:rPr>
          <w:rFonts w:ascii="Times New Roman" w:hAnsi="Times New Roman"/>
          <w:b/>
          <w:i/>
          <w:sz w:val="24"/>
          <w:szCs w:val="24"/>
        </w:rPr>
      </w:pPr>
      <w:r w:rsidRPr="003F06C1">
        <w:rPr>
          <w:rFonts w:ascii="Times New Roman" w:hAnsi="Times New Roman"/>
          <w:b/>
          <w:i/>
          <w:sz w:val="24"/>
          <w:szCs w:val="24"/>
        </w:rPr>
        <w:t>Учебн</w:t>
      </w:r>
      <w:r>
        <w:rPr>
          <w:rFonts w:ascii="Times New Roman" w:hAnsi="Times New Roman"/>
          <w:b/>
          <w:i/>
          <w:sz w:val="24"/>
          <w:szCs w:val="24"/>
        </w:rPr>
        <w:t>о-методический</w:t>
      </w:r>
      <w:r w:rsidRPr="003F06C1">
        <w:rPr>
          <w:rFonts w:ascii="Times New Roman" w:hAnsi="Times New Roman"/>
          <w:b/>
          <w:i/>
          <w:sz w:val="24"/>
          <w:szCs w:val="24"/>
        </w:rPr>
        <w:t xml:space="preserve"> комплект для </w:t>
      </w:r>
      <w:r>
        <w:rPr>
          <w:rFonts w:ascii="Times New Roman" w:hAnsi="Times New Roman"/>
          <w:b/>
          <w:i/>
          <w:sz w:val="24"/>
          <w:szCs w:val="24"/>
        </w:rPr>
        <w:t>об</w:t>
      </w:r>
      <w:r w:rsidRPr="003F06C1">
        <w:rPr>
          <w:rFonts w:ascii="Times New Roman" w:hAnsi="Times New Roman"/>
          <w:b/>
          <w:i/>
          <w:sz w:val="24"/>
          <w:szCs w:val="24"/>
        </w:rPr>
        <w:t>уча</w:t>
      </w:r>
      <w:r>
        <w:rPr>
          <w:rFonts w:ascii="Times New Roman" w:hAnsi="Times New Roman"/>
          <w:b/>
          <w:i/>
          <w:sz w:val="24"/>
          <w:szCs w:val="24"/>
        </w:rPr>
        <w:t>ю</w:t>
      </w:r>
      <w:r w:rsidRPr="003F06C1">
        <w:rPr>
          <w:rFonts w:ascii="Times New Roman" w:hAnsi="Times New Roman"/>
          <w:b/>
          <w:i/>
          <w:sz w:val="24"/>
          <w:szCs w:val="24"/>
        </w:rPr>
        <w:t>щихся</w:t>
      </w:r>
      <w:r w:rsidRPr="00CB3BAC">
        <w:rPr>
          <w:rFonts w:ascii="Times New Roman" w:hAnsi="Times New Roman"/>
          <w:b/>
          <w:i/>
          <w:sz w:val="24"/>
          <w:szCs w:val="24"/>
        </w:rPr>
        <w:t>:</w:t>
      </w:r>
    </w:p>
    <w:p w:rsidR="00465C9A" w:rsidRPr="00D932CA" w:rsidRDefault="00465C9A" w:rsidP="00465C9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E6FC5">
        <w:rPr>
          <w:rFonts w:ascii="Times New Roman" w:hAnsi="Times New Roman"/>
          <w:sz w:val="24"/>
          <w:szCs w:val="24"/>
        </w:rPr>
        <w:t xml:space="preserve">Погорелов А.В. Геометрия </w:t>
      </w:r>
      <w:r>
        <w:rPr>
          <w:rFonts w:ascii="Times New Roman" w:hAnsi="Times New Roman"/>
          <w:sz w:val="24"/>
          <w:szCs w:val="24"/>
        </w:rPr>
        <w:t xml:space="preserve">7-9. </w:t>
      </w:r>
      <w:r w:rsidRPr="00EE6FC5">
        <w:rPr>
          <w:rFonts w:ascii="Times New Roman" w:hAnsi="Times New Roman"/>
          <w:sz w:val="24"/>
          <w:szCs w:val="24"/>
        </w:rPr>
        <w:t xml:space="preserve">Учебник для </w:t>
      </w:r>
      <w:r>
        <w:rPr>
          <w:rFonts w:ascii="Times New Roman" w:hAnsi="Times New Roman"/>
          <w:sz w:val="24"/>
          <w:szCs w:val="24"/>
        </w:rPr>
        <w:t xml:space="preserve">7-9 </w:t>
      </w:r>
      <w:r w:rsidRPr="00EE6FC5">
        <w:rPr>
          <w:rFonts w:ascii="Times New Roman" w:hAnsi="Times New Roman"/>
          <w:sz w:val="24"/>
          <w:szCs w:val="24"/>
        </w:rPr>
        <w:t>классов</w:t>
      </w:r>
      <w:r>
        <w:rPr>
          <w:rFonts w:ascii="Times New Roman" w:hAnsi="Times New Roman"/>
          <w:sz w:val="24"/>
          <w:szCs w:val="24"/>
        </w:rPr>
        <w:t xml:space="preserve"> общеобразовательных у</w:t>
      </w:r>
      <w:r w:rsidR="00D932CA">
        <w:rPr>
          <w:rFonts w:ascii="Times New Roman" w:hAnsi="Times New Roman"/>
          <w:sz w:val="24"/>
          <w:szCs w:val="24"/>
        </w:rPr>
        <w:t>чреждений– М., Просвещение, 200</w:t>
      </w:r>
      <w:r w:rsidR="00D932CA" w:rsidRPr="00D932CA">
        <w:rPr>
          <w:rFonts w:ascii="Times New Roman" w:hAnsi="Times New Roman"/>
          <w:sz w:val="24"/>
          <w:szCs w:val="24"/>
        </w:rPr>
        <w:t>9</w:t>
      </w:r>
    </w:p>
    <w:p w:rsidR="00D932CA" w:rsidRPr="00D932CA" w:rsidRDefault="00D932CA" w:rsidP="00465C9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65C9A" w:rsidRPr="00EA01B4" w:rsidRDefault="00465C9A" w:rsidP="00465C9A"/>
    <w:p w:rsidR="00013260" w:rsidRDefault="00013260" w:rsidP="00465C9A">
      <w:pPr>
        <w:pStyle w:val="a3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65C9A" w:rsidRDefault="00465C9A" w:rsidP="00465C9A">
      <w:pPr>
        <w:pStyle w:val="a3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1D46C2">
        <w:rPr>
          <w:rFonts w:ascii="Times New Roman" w:hAnsi="Times New Roman"/>
          <w:b/>
          <w:bCs/>
          <w:iCs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iCs/>
          <w:sz w:val="24"/>
          <w:szCs w:val="24"/>
        </w:rPr>
        <w:t>ТЕМ УЧЕБНОГО КУРСА</w:t>
      </w:r>
    </w:p>
    <w:p w:rsidR="00D932CA" w:rsidRPr="00D17BDD" w:rsidRDefault="00D932CA" w:rsidP="00D932CA">
      <w:pPr>
        <w:jc w:val="center"/>
      </w:pPr>
      <w:r w:rsidRPr="00D17BDD">
        <w:t>Учебно-тематическое планирование.</w:t>
      </w:r>
    </w:p>
    <w:p w:rsidR="00D932CA" w:rsidRPr="00D17BDD" w:rsidRDefault="00D932CA" w:rsidP="00D932CA">
      <w:pPr>
        <w:jc w:val="both"/>
      </w:pPr>
      <w:r w:rsidRPr="00D17BDD">
        <w:t>Планирование составлено на основе:</w:t>
      </w:r>
      <w:r w:rsidRPr="00D17BDD">
        <w:rPr>
          <w:b/>
        </w:rPr>
        <w:t xml:space="preserve"> </w:t>
      </w:r>
      <w:r w:rsidRPr="00D17BDD">
        <w:t>Программы общеобразовательных учреждений. Геометрия 7 – 9 классы. /Составитель: Т.А. Бурмистрова</w:t>
      </w:r>
    </w:p>
    <w:p w:rsidR="00D932CA" w:rsidRPr="00D17BDD" w:rsidRDefault="00D932CA" w:rsidP="00D932CA">
      <w:pPr>
        <w:jc w:val="both"/>
      </w:pPr>
      <w:r w:rsidRPr="00D17BDD">
        <w:t xml:space="preserve"> Москва.: «Просвещение»,2009г.</w:t>
      </w:r>
    </w:p>
    <w:p w:rsidR="00D932CA" w:rsidRPr="00D17BDD" w:rsidRDefault="00D932CA" w:rsidP="00D932CA">
      <w:pPr>
        <w:jc w:val="both"/>
        <w:rPr>
          <w:b/>
        </w:rPr>
      </w:pPr>
    </w:p>
    <w:p w:rsidR="00D932CA" w:rsidRPr="00D17BDD" w:rsidRDefault="00D932CA" w:rsidP="00D932CA">
      <w:pPr>
        <w:jc w:val="both"/>
      </w:pPr>
      <w:r w:rsidRPr="00D17BDD">
        <w:t>Учебник</w:t>
      </w:r>
      <w:r w:rsidRPr="00D17BDD">
        <w:rPr>
          <w:b/>
        </w:rPr>
        <w:t xml:space="preserve">: </w:t>
      </w:r>
      <w:r w:rsidRPr="00D17BDD">
        <w:t>Геометрия 7-9. / А.В. Погорелов / М.: Просвещение, 2007.</w:t>
      </w:r>
    </w:p>
    <w:p w:rsidR="00D932CA" w:rsidRPr="00D17BDD" w:rsidRDefault="00D932CA" w:rsidP="00D932CA">
      <w:pPr>
        <w:jc w:val="both"/>
      </w:pPr>
    </w:p>
    <w:p w:rsidR="00D932CA" w:rsidRPr="00D17BDD" w:rsidRDefault="00D932CA" w:rsidP="00D932CA">
      <w:pPr>
        <w:autoSpaceDE w:val="0"/>
        <w:autoSpaceDN w:val="0"/>
        <w:adjustRightInd w:val="0"/>
      </w:pPr>
    </w:p>
    <w:p w:rsidR="00D932CA" w:rsidRPr="00D17BDD" w:rsidRDefault="00D932CA" w:rsidP="00D932CA">
      <w:pPr>
        <w:autoSpaceDE w:val="0"/>
        <w:autoSpaceDN w:val="0"/>
        <w:adjustRightInd w:val="0"/>
      </w:pPr>
    </w:p>
    <w:p w:rsidR="00D932CA" w:rsidRPr="00D17BDD" w:rsidRDefault="00D932CA" w:rsidP="00D932CA">
      <w:pPr>
        <w:ind w:left="-180"/>
        <w:jc w:val="both"/>
        <w:rPr>
          <w:u w:val="single"/>
        </w:rPr>
      </w:pPr>
    </w:p>
    <w:tbl>
      <w:tblPr>
        <w:tblStyle w:val="af3"/>
        <w:tblW w:w="3757" w:type="pct"/>
        <w:tblLook w:val="01E0" w:firstRow="1" w:lastRow="1" w:firstColumn="1" w:lastColumn="1" w:noHBand="0" w:noVBand="0"/>
      </w:tblPr>
      <w:tblGrid>
        <w:gridCol w:w="7652"/>
        <w:gridCol w:w="4080"/>
      </w:tblGrid>
      <w:tr w:rsidR="00013260" w:rsidRPr="00D17BDD" w:rsidTr="00013260"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Раздел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Количество часов в рабочей программе</w:t>
            </w:r>
          </w:p>
        </w:tc>
      </w:tr>
      <w:tr w:rsidR="00013260" w:rsidRPr="00D17BDD" w:rsidTr="00013260">
        <w:trPr>
          <w:trHeight w:val="371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60" w:rsidRPr="00D17BDD" w:rsidRDefault="00013260" w:rsidP="00D932CA">
            <w:pPr>
              <w:jc w:val="both"/>
            </w:pPr>
            <w:r w:rsidRPr="00D17BDD">
              <w:t xml:space="preserve">Подобие фигур 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14</w:t>
            </w:r>
          </w:p>
        </w:tc>
      </w:tr>
      <w:tr w:rsidR="00013260" w:rsidRPr="00D17BDD" w:rsidTr="00013260">
        <w:trPr>
          <w:trHeight w:val="371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60" w:rsidRPr="00D17BDD" w:rsidRDefault="00013260" w:rsidP="00D932CA">
            <w:pPr>
              <w:jc w:val="both"/>
            </w:pPr>
            <w:r w:rsidRPr="00D17BDD">
              <w:t>Решение треугольников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9</w:t>
            </w:r>
          </w:p>
        </w:tc>
      </w:tr>
      <w:tr w:rsidR="00013260" w:rsidRPr="00D17BDD" w:rsidTr="00013260"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r w:rsidRPr="00D17BDD">
              <w:t>Многоугольники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15</w:t>
            </w:r>
          </w:p>
        </w:tc>
      </w:tr>
      <w:tr w:rsidR="00013260" w:rsidRPr="00D17BDD" w:rsidTr="00013260"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r w:rsidRPr="00D17BDD">
              <w:t>Площади фигур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17</w:t>
            </w:r>
          </w:p>
        </w:tc>
      </w:tr>
      <w:tr w:rsidR="00013260" w:rsidRPr="00D17BDD" w:rsidTr="00013260">
        <w:trPr>
          <w:trHeight w:val="361"/>
        </w:trPr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r w:rsidRPr="00D17BDD">
              <w:lastRenderedPageBreak/>
              <w:t>Элементы стереометрии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7</w:t>
            </w:r>
          </w:p>
        </w:tc>
      </w:tr>
      <w:tr w:rsidR="00013260" w:rsidRPr="00D17BDD" w:rsidTr="00013260"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rPr>
                <w:u w:val="single"/>
              </w:rPr>
            </w:pPr>
            <w:r w:rsidRPr="00D17BDD">
              <w:t xml:space="preserve"> </w:t>
            </w:r>
            <w:r w:rsidRPr="00D17BDD">
              <w:rPr>
                <w:bCs/>
              </w:rPr>
              <w:t>Повторение.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60" w:rsidRPr="00D17BDD" w:rsidRDefault="00013260" w:rsidP="00D932CA">
            <w:pPr>
              <w:jc w:val="center"/>
            </w:pPr>
            <w:r w:rsidRPr="00D17BDD">
              <w:t>6</w:t>
            </w:r>
          </w:p>
        </w:tc>
      </w:tr>
    </w:tbl>
    <w:p w:rsidR="00465C9A" w:rsidRPr="007A4DFF" w:rsidRDefault="00465C9A" w:rsidP="00465C9A">
      <w:pPr>
        <w:pStyle w:val="a3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7A4DFF">
        <w:rPr>
          <w:rFonts w:ascii="Times New Roman" w:hAnsi="Times New Roman"/>
          <w:b/>
          <w:bCs/>
          <w:iCs/>
          <w:sz w:val="24"/>
          <w:szCs w:val="24"/>
        </w:rPr>
        <w:t>ТРЕБОВАНИЯ К УРОВНЮ ПОДГОТОВКИ ОБУЧАЮЩИХСЯ</w:t>
      </w:r>
    </w:p>
    <w:p w:rsidR="00465C9A" w:rsidRDefault="00465C9A" w:rsidP="00465C9A">
      <w:pPr>
        <w:pStyle w:val="a3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D932CA" w:rsidRDefault="00D932CA" w:rsidP="00D932CA">
      <w:pPr>
        <w:pStyle w:val="ad"/>
        <w:spacing w:after="0" w:line="360" w:lineRule="auto"/>
        <w:ind w:firstLine="0"/>
        <w:jc w:val="both"/>
        <w:rPr>
          <w:rFonts w:ascii="Calibri" w:eastAsia="Calibri" w:hAnsi="Calibri" w:cs="Times New Roman"/>
          <w:lang w:val="ru-RU"/>
        </w:rPr>
      </w:pPr>
      <w:r w:rsidRPr="005B2B82">
        <w:rPr>
          <w:rFonts w:ascii="Calibri" w:eastAsia="Calibri" w:hAnsi="Calibri" w:cs="Times New Roman"/>
          <w:lang w:val="ru-RU"/>
        </w:rPr>
        <w:t xml:space="preserve">В результате </w:t>
      </w:r>
      <w:r>
        <w:rPr>
          <w:rFonts w:ascii="Calibri" w:eastAsia="Calibri" w:hAnsi="Calibri" w:cs="Times New Roman"/>
          <w:lang w:val="ru-RU"/>
        </w:rPr>
        <w:t>реализации программы учащиеся должны уметь: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пользоваться языком геометрии для описания предметов окружающего мира;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 xml:space="preserve">распознавать геометрические фигуры, различать их взаимное расположение; 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изображать геометрические фигуры, выполнять чертежи по условию задачи;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проводить операции над векторами, вычислять длину и координаты вектора, угол между векторами;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вычислять значения геометрических величин (длин, углов, площадей), находить стороны, углы и площади треугольников, длин ломаных, дуг окружности;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решать геометрические задачи, опираясь на изученные свойства фигур и отношений между ними, выполняя дополнительный построения, алгебраический и геометрический аппарат;</w:t>
      </w:r>
    </w:p>
    <w:p w:rsidR="00D932CA" w:rsidRDefault="00D932CA" w:rsidP="00D932CA">
      <w:pPr>
        <w:pStyle w:val="ad"/>
        <w:numPr>
          <w:ilvl w:val="0"/>
          <w:numId w:val="8"/>
        </w:numPr>
        <w:spacing w:after="0" w:line="360" w:lineRule="auto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D932CA" w:rsidRDefault="00D932CA" w:rsidP="00D932CA">
      <w:pPr>
        <w:pStyle w:val="ad"/>
        <w:spacing w:after="0" w:line="360" w:lineRule="auto"/>
        <w:ind w:firstLine="0"/>
        <w:jc w:val="both"/>
        <w:rPr>
          <w:rFonts w:ascii="Calibri" w:eastAsia="Calibri" w:hAnsi="Calibri" w:cs="Times New Roman"/>
          <w:lang w:val="ru-RU"/>
        </w:rPr>
      </w:pPr>
    </w:p>
    <w:p w:rsidR="00D932CA" w:rsidRDefault="00D932CA" w:rsidP="00D932CA">
      <w:pPr>
        <w:pStyle w:val="ad"/>
        <w:spacing w:after="0" w:line="360" w:lineRule="auto"/>
        <w:ind w:firstLine="0"/>
        <w:jc w:val="both"/>
        <w:rPr>
          <w:rFonts w:ascii="Calibri" w:eastAsia="Calibri" w:hAnsi="Calibri" w:cs="Times New Roman"/>
          <w:b/>
          <w:lang w:val="ru-RU"/>
        </w:rPr>
      </w:pPr>
      <w:r>
        <w:rPr>
          <w:rFonts w:ascii="Calibri" w:eastAsia="Calibri" w:hAnsi="Calibri" w:cs="Times New Roman"/>
          <w:b/>
          <w:lang w:val="ru-RU"/>
        </w:rPr>
        <w:t>Использовать приобретённые знания и умения в практической деятельности и повседневной жизни:</w:t>
      </w:r>
    </w:p>
    <w:p w:rsidR="00D932CA" w:rsidRDefault="00D932CA" w:rsidP="00D932CA">
      <w:pPr>
        <w:spacing w:line="360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ab/>
        <w:t>- для описания реальных ситуаций на языке математики;</w:t>
      </w:r>
    </w:p>
    <w:p w:rsidR="00D932CA" w:rsidRDefault="00D932CA" w:rsidP="00D932CA">
      <w:pPr>
        <w:spacing w:line="360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ab/>
        <w:t>- расчётов, включающих простейшие тригонометрические формулы;</w:t>
      </w:r>
    </w:p>
    <w:p w:rsidR="00D932CA" w:rsidRDefault="00D932CA" w:rsidP="00D932CA">
      <w:pPr>
        <w:spacing w:line="360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ab/>
        <w:t>- решения тригонометрических задач с использованием тригонометрии;</w:t>
      </w:r>
    </w:p>
    <w:p w:rsidR="00D932CA" w:rsidRDefault="00D932CA" w:rsidP="00D932CA">
      <w:pPr>
        <w:spacing w:line="360" w:lineRule="auto"/>
        <w:ind w:firstLine="708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- решения практических задач, связанных с нахождением геометрических величин           (используя признаки равенства треугольников и признаки подобия треугольников);</w:t>
      </w:r>
    </w:p>
    <w:p w:rsidR="00D932CA" w:rsidRPr="00013260" w:rsidRDefault="00D932CA" w:rsidP="00D932CA">
      <w:pPr>
        <w:pStyle w:val="ad"/>
        <w:spacing w:after="0" w:line="360" w:lineRule="auto"/>
        <w:ind w:firstLine="0"/>
        <w:jc w:val="both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lang w:val="ru-RU"/>
        </w:rPr>
        <w:t>- построений геометрическими инструментами (линейка, циркуль, транспортир).</w:t>
      </w:r>
    </w:p>
    <w:p w:rsidR="00D932CA" w:rsidRPr="00013260" w:rsidRDefault="00D932CA" w:rsidP="00D932CA">
      <w:pPr>
        <w:pStyle w:val="ad"/>
        <w:spacing w:after="0" w:line="360" w:lineRule="auto"/>
        <w:ind w:firstLine="0"/>
        <w:jc w:val="both"/>
        <w:rPr>
          <w:rFonts w:ascii="Calibri" w:eastAsia="Calibri" w:hAnsi="Calibri" w:cs="Times New Roman"/>
          <w:lang w:val="ru-RU"/>
        </w:rPr>
      </w:pPr>
    </w:p>
    <w:p w:rsidR="00D932CA" w:rsidRDefault="00D932CA" w:rsidP="00D932C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65C9A" w:rsidRPr="007A4DFF" w:rsidRDefault="00465C9A" w:rsidP="00465C9A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162839" w:rsidRDefault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Pr="00162839" w:rsidRDefault="00162839" w:rsidP="00162839"/>
    <w:p w:rsidR="00162839" w:rsidRDefault="00162839" w:rsidP="00162839"/>
    <w:p w:rsidR="00162839" w:rsidRPr="00162839" w:rsidRDefault="00162839" w:rsidP="00162839"/>
    <w:p w:rsidR="00162839" w:rsidRDefault="00162839" w:rsidP="00162839"/>
    <w:p w:rsidR="00F420BB" w:rsidRDefault="00162839" w:rsidP="00162839">
      <w:pPr>
        <w:tabs>
          <w:tab w:val="left" w:pos="930"/>
        </w:tabs>
      </w:pPr>
      <w:r>
        <w:tab/>
      </w:r>
    </w:p>
    <w:p w:rsidR="00162839" w:rsidRDefault="00162839" w:rsidP="00162839">
      <w:pPr>
        <w:tabs>
          <w:tab w:val="left" w:pos="930"/>
        </w:tabs>
      </w:pPr>
    </w:p>
    <w:p w:rsidR="00013260" w:rsidRDefault="00013260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162839" w:rsidRDefault="00162839" w:rsidP="00162839">
      <w:pPr>
        <w:tabs>
          <w:tab w:val="left" w:pos="930"/>
        </w:tabs>
        <w:jc w:val="center"/>
        <w:rPr>
          <w:b/>
          <w:sz w:val="28"/>
          <w:szCs w:val="28"/>
        </w:rPr>
      </w:pPr>
      <w:r w:rsidRPr="00162839">
        <w:rPr>
          <w:b/>
          <w:sz w:val="28"/>
          <w:szCs w:val="28"/>
        </w:rPr>
        <w:t>Календарно-тематическое планирование</w:t>
      </w:r>
    </w:p>
    <w:tbl>
      <w:tblPr>
        <w:tblW w:w="2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40"/>
        <w:gridCol w:w="2709"/>
        <w:gridCol w:w="171"/>
        <w:gridCol w:w="540"/>
        <w:gridCol w:w="140"/>
        <w:gridCol w:w="3100"/>
        <w:gridCol w:w="585"/>
        <w:gridCol w:w="2835"/>
        <w:gridCol w:w="1260"/>
        <w:gridCol w:w="1260"/>
        <w:gridCol w:w="1733"/>
        <w:gridCol w:w="1260"/>
        <w:gridCol w:w="1260"/>
        <w:gridCol w:w="1260"/>
        <w:gridCol w:w="1260"/>
        <w:gridCol w:w="1260"/>
      </w:tblGrid>
      <w:tr w:rsidR="00162839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1</w:t>
            </w:r>
          </w:p>
        </w:tc>
        <w:tc>
          <w:tcPr>
            <w:tcW w:w="540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2</w:t>
            </w:r>
          </w:p>
        </w:tc>
        <w:tc>
          <w:tcPr>
            <w:tcW w:w="2709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3</w:t>
            </w:r>
          </w:p>
        </w:tc>
        <w:tc>
          <w:tcPr>
            <w:tcW w:w="851" w:type="dxa"/>
            <w:gridSpan w:val="3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4</w:t>
            </w:r>
          </w:p>
        </w:tc>
        <w:tc>
          <w:tcPr>
            <w:tcW w:w="3100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5</w:t>
            </w:r>
          </w:p>
        </w:tc>
        <w:tc>
          <w:tcPr>
            <w:tcW w:w="3420" w:type="dxa"/>
            <w:gridSpan w:val="2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  <w:lang w:val="en-US"/>
              </w:rPr>
            </w:pPr>
            <w:r w:rsidRPr="00B85F95">
              <w:rPr>
                <w:b/>
                <w:lang w:val="en-US"/>
              </w:rPr>
              <w:t>7</w:t>
            </w:r>
          </w:p>
        </w:tc>
        <w:tc>
          <w:tcPr>
            <w:tcW w:w="1260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9</w:t>
            </w:r>
          </w:p>
        </w:tc>
        <w:tc>
          <w:tcPr>
            <w:tcW w:w="1733" w:type="dxa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10</w:t>
            </w:r>
          </w:p>
        </w:tc>
      </w:tr>
      <w:tr w:rsidR="00162839" w:rsidTr="00013260">
        <w:trPr>
          <w:gridAfter w:val="5"/>
          <w:wAfter w:w="6300" w:type="dxa"/>
          <w:trHeight w:val="567"/>
        </w:trPr>
        <w:tc>
          <w:tcPr>
            <w:tcW w:w="828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Дата</w:t>
            </w:r>
          </w:p>
        </w:tc>
        <w:tc>
          <w:tcPr>
            <w:tcW w:w="540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№</w:t>
            </w:r>
          </w:p>
        </w:tc>
        <w:tc>
          <w:tcPr>
            <w:tcW w:w="2709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Тема урока</w:t>
            </w:r>
          </w:p>
        </w:tc>
        <w:tc>
          <w:tcPr>
            <w:tcW w:w="851" w:type="dxa"/>
            <w:gridSpan w:val="3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Кол-во</w:t>
            </w:r>
          </w:p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часов</w:t>
            </w:r>
          </w:p>
        </w:tc>
        <w:tc>
          <w:tcPr>
            <w:tcW w:w="3100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Ученик</w:t>
            </w:r>
          </w:p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должен знать</w:t>
            </w:r>
          </w:p>
        </w:tc>
        <w:tc>
          <w:tcPr>
            <w:tcW w:w="3420" w:type="dxa"/>
            <w:gridSpan w:val="2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Ученик должен</w:t>
            </w:r>
          </w:p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уметь</w:t>
            </w:r>
          </w:p>
        </w:tc>
        <w:tc>
          <w:tcPr>
            <w:tcW w:w="1260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Вид контроля</w:t>
            </w:r>
          </w:p>
        </w:tc>
        <w:tc>
          <w:tcPr>
            <w:tcW w:w="1260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Домашнее</w:t>
            </w:r>
          </w:p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задание</w:t>
            </w:r>
          </w:p>
        </w:tc>
        <w:tc>
          <w:tcPr>
            <w:tcW w:w="1733" w:type="dxa"/>
            <w:shd w:val="clear" w:color="auto" w:fill="FFCC99"/>
            <w:vAlign w:val="center"/>
          </w:tcPr>
          <w:p w:rsidR="00162839" w:rsidRPr="00B85F95" w:rsidRDefault="00162839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Примечание</w:t>
            </w:r>
          </w:p>
        </w:tc>
      </w:tr>
      <w:tr w:rsidR="00245E3E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C6D9F1"/>
            <w:vAlign w:val="center"/>
          </w:tcPr>
          <w:p w:rsidR="00245E3E" w:rsidRPr="00B85F95" w:rsidRDefault="00245E3E" w:rsidP="00013260">
            <w:pPr>
              <w:jc w:val="center"/>
              <w:rPr>
                <w:b/>
              </w:rPr>
            </w:pPr>
            <w:r w:rsidRPr="00B85F95">
              <w:rPr>
                <w:b/>
                <w:lang w:val="en-US"/>
              </w:rPr>
              <w:t xml:space="preserve">I </w:t>
            </w:r>
            <w:r>
              <w:rPr>
                <w:b/>
              </w:rPr>
              <w:t>триместр</w:t>
            </w:r>
          </w:p>
        </w:tc>
      </w:tr>
      <w:tr w:rsidR="000914B7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FDE9D9" w:themeFill="accent6" w:themeFillTint="33"/>
            <w:vAlign w:val="center"/>
          </w:tcPr>
          <w:p w:rsidR="000914B7" w:rsidRPr="000914B7" w:rsidRDefault="000914B7" w:rsidP="00013260">
            <w:pPr>
              <w:jc w:val="center"/>
              <w:rPr>
                <w:b/>
                <w:i/>
                <w:sz w:val="28"/>
                <w:szCs w:val="28"/>
              </w:rPr>
            </w:pPr>
            <w:r w:rsidRPr="000914B7">
              <w:rPr>
                <w:b/>
                <w:sz w:val="28"/>
                <w:szCs w:val="28"/>
              </w:rPr>
              <w:t>Подобие фигур.</w:t>
            </w: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DF7BD7" w:rsidRDefault="00E02094" w:rsidP="00013260">
            <w:r>
              <w:t>Повторение. Движение..</w:t>
            </w:r>
          </w:p>
        </w:tc>
        <w:tc>
          <w:tcPr>
            <w:tcW w:w="540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</w:p>
        </w:tc>
        <w:tc>
          <w:tcPr>
            <w:tcW w:w="3825" w:type="dxa"/>
            <w:gridSpan w:val="3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327BAA">
              <w:rPr>
                <w:color w:val="000000"/>
              </w:rPr>
              <w:t>П.100,101, задача 2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6.09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585B03" w:rsidRDefault="00E02094" w:rsidP="00013260">
            <w:r>
              <w:t>Гомотетия.</w:t>
            </w:r>
          </w:p>
        </w:tc>
        <w:tc>
          <w:tcPr>
            <w:tcW w:w="540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</w:p>
        </w:tc>
        <w:tc>
          <w:tcPr>
            <w:tcW w:w="3825" w:type="dxa"/>
            <w:gridSpan w:val="3"/>
            <w:vMerge w:val="restart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Выполнения преобразования подобия и гомотетии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Доказательства и решения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 с использованием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данных признаков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Закрепление и проверка     полученных навыков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Применения признака  при решении задач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Различать углы и вычислять их.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Решения задач с использованием пропорций</w:t>
            </w:r>
          </w:p>
        </w:tc>
        <w:tc>
          <w:tcPr>
            <w:tcW w:w="2835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327BAA">
              <w:rPr>
                <w:color w:val="000000"/>
              </w:rPr>
              <w:t>П.102, задача 6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585B03" w:rsidRDefault="00E02094" w:rsidP="00013260">
            <w:r>
              <w:t>Гомотетия.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327BAA">
              <w:rPr>
                <w:color w:val="000000"/>
              </w:rPr>
              <w:t>П.103,задачи 13,15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13.09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585B03" w:rsidRDefault="00E02094" w:rsidP="00013260">
            <w:r>
              <w:t>Подобие фигур.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</w:pPr>
            <w:r w:rsidRPr="00327BAA">
              <w:t>П.104, задачи 20(2),21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15.09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585B03" w:rsidRDefault="00E02094" w:rsidP="00013260">
            <w:r w:rsidRPr="00D17BDD">
              <w:t>Признак подобия треугольников по двум углам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</w:pPr>
            <w:r w:rsidRPr="00327BAA">
              <w:t>П.105, задачи 34,35(3)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20.09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585B03" w:rsidRDefault="00E02094" w:rsidP="00013260">
            <w:r w:rsidRPr="00D17BDD">
              <w:t>Признак подобия треугольников по двум углам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327BAA" w:rsidRDefault="00E02094" w:rsidP="00013260">
            <w:pPr>
              <w:snapToGrid w:val="0"/>
              <w:jc w:val="center"/>
            </w:pPr>
            <w:r w:rsidRPr="00327BAA">
              <w:t>Повторить п.102-105,карточки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22.09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204EF7">
              <w:t>Признак подобия треугольников по двум сторонам и углу между ними.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D2D62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BD2D62">
              <w:rPr>
                <w:color w:val="000000"/>
              </w:rPr>
              <w:t>П.106,задачи 39,44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27.09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204EF7">
              <w:t>Признак подобия треугольников по двум сторонам и углу между ними.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D2D62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BD2D62">
              <w:rPr>
                <w:color w:val="000000"/>
              </w:rPr>
              <w:t>П.107, задача 48(3)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29.09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21097A">
              <w:t>Признак подобия треугольников по трем сторонам.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D2D62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BD2D62">
              <w:rPr>
                <w:color w:val="000000"/>
              </w:rPr>
              <w:t>П.108, задача 61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4.10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21097A">
              <w:t>Признак подобия треугольников по трем сторонам.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Merge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D2D62" w:rsidRDefault="00E02094" w:rsidP="00013260">
            <w:pPr>
              <w:snapToGrid w:val="0"/>
              <w:jc w:val="center"/>
              <w:rPr>
                <w:color w:val="000000"/>
              </w:rPr>
            </w:pPr>
            <w:r w:rsidRPr="00BD2D62">
              <w:rPr>
                <w:color w:val="000000"/>
              </w:rPr>
              <w:t>П.102-108,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6.10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FD67E0" w:rsidRDefault="00E02094" w:rsidP="00013260">
            <w:pPr>
              <w:rPr>
                <w:rFonts w:ascii="Arial Narrow" w:hAnsi="Arial Narrow"/>
                <w:b/>
                <w:color w:val="FF0000"/>
              </w:rPr>
            </w:pPr>
            <w:r w:rsidRPr="00FD67E0">
              <w:rPr>
                <w:rFonts w:ascii="Arial Narrow" w:hAnsi="Arial Narrow"/>
                <w:b/>
                <w:color w:val="FF0000"/>
              </w:rPr>
              <w:t>Зачет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825" w:type="dxa"/>
            <w:gridSpan w:val="3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C6D9F1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  <w:r w:rsidRPr="000839DA">
              <w:rPr>
                <w:rFonts w:ascii="Arial Narrow" w:hAnsi="Arial Narrow"/>
                <w:b/>
                <w:sz w:val="28"/>
                <w:szCs w:val="28"/>
              </w:rPr>
              <w:t>Каникулы</w:t>
            </w: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18.10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D17BDD" w:rsidRDefault="00E02094" w:rsidP="00013260">
            <w:r w:rsidRPr="00D17BDD">
              <w:t>Углы, вписанные в окружность.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Угол вписанный и центральный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Различать углы и вычислять их.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Решения задач с использованием пропорций</w:t>
            </w: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20.10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D17BDD" w:rsidRDefault="00E02094" w:rsidP="00013260">
            <w:r w:rsidRPr="00D17BDD">
              <w:t>Углы, вписанные в окружность.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shd w:val="clear" w:color="auto" w:fill="FFFFFF" w:themeFill="background1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Отрезки хорд и секущих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F85FB1">
              <w:t>Пропорциональность отрезков хорд и секущих окружности.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Угол вписанный и центральный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27.10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F85FB1">
              <w:t>Пропорциональность отрезков хорд и секущих окружности.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Отрезки хорд и секущих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D17BDD" w:rsidRDefault="00E02094" w:rsidP="00013260"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Угол вписанный и центральный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3.11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FD67E0" w:rsidRDefault="00E02094" w:rsidP="00013260">
            <w:pPr>
              <w:rPr>
                <w:b/>
                <w:i/>
                <w:color w:val="FF0000"/>
                <w:u w:val="single"/>
              </w:rPr>
            </w:pPr>
            <w:r w:rsidRPr="00FD67E0">
              <w:rPr>
                <w:b/>
                <w:i/>
                <w:color w:val="FF0000"/>
                <w:u w:val="single"/>
              </w:rPr>
              <w:t>Контрольная работа №1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FDE9D9" w:themeFill="accent6" w:themeFillTint="33"/>
            <w:vAlign w:val="center"/>
          </w:tcPr>
          <w:p w:rsidR="00E02094" w:rsidRPr="000914B7" w:rsidRDefault="00E02094" w:rsidP="00013260">
            <w:pPr>
              <w:jc w:val="center"/>
              <w:rPr>
                <w:b/>
                <w:i/>
                <w:sz w:val="28"/>
                <w:szCs w:val="28"/>
              </w:rPr>
            </w:pPr>
            <w:r w:rsidRPr="000914B7">
              <w:rPr>
                <w:b/>
                <w:i/>
                <w:sz w:val="28"/>
                <w:szCs w:val="28"/>
              </w:rPr>
              <w:t>Решение треугольников.</w:t>
            </w: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8.11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14149E">
              <w:t>Теорема косинусов.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Теорема косинусов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Теорема синусов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Большая и меньшая стороны, больший и меньший угол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Решить треугольник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Чтения, записи и использования теорем  для вычисления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неизвестных сторон и углов треугольника</w:t>
            </w:r>
          </w:p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Вычисления неизвестных сторон и углов треугольника по его известным сторонам и углам</w:t>
            </w: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E70E81" w:rsidRDefault="00E02094" w:rsidP="0001326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70E81">
              <w:rPr>
                <w:b/>
                <w:color w:val="000000"/>
                <w:sz w:val="20"/>
                <w:szCs w:val="20"/>
              </w:rPr>
              <w:t>П.109, задачи 2,6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10.11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r w:rsidRPr="0014149E">
              <w:t>Теорема косинусов.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E70E81" w:rsidRDefault="00E02094" w:rsidP="0001326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70E81">
              <w:rPr>
                <w:b/>
                <w:color w:val="000000"/>
                <w:sz w:val="20"/>
                <w:szCs w:val="20"/>
              </w:rPr>
              <w:t>П.110, задача 12,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15.11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B85F95" w:rsidRDefault="00E02094" w:rsidP="00013260">
            <w:pPr>
              <w:rPr>
                <w:rFonts w:ascii="Arial Narrow" w:hAnsi="Arial Narrow"/>
                <w:color w:val="FF0000"/>
              </w:rPr>
            </w:pPr>
            <w:r w:rsidRPr="00D17BDD">
              <w:t>Теорема синусов.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E70E81" w:rsidRDefault="00E02094" w:rsidP="0001326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70E81">
              <w:rPr>
                <w:b/>
                <w:color w:val="000000"/>
                <w:sz w:val="20"/>
                <w:szCs w:val="20"/>
              </w:rPr>
              <w:t>П.111, задача 20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17.11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C51D8D" w:rsidRDefault="00E02094" w:rsidP="00013260">
            <w:pPr>
              <w:rPr>
                <w:rFonts w:ascii="Arial Narrow" w:hAnsi="Arial Narrow"/>
              </w:rPr>
            </w:pPr>
            <w:r w:rsidRPr="00D17BDD">
              <w:t>Соотношения между углами треугольника и противолежащими сторонами.</w:t>
            </w:r>
          </w:p>
        </w:tc>
        <w:tc>
          <w:tcPr>
            <w:tcW w:w="540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02094" w:rsidRDefault="00E02094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E70E81" w:rsidRDefault="00E02094" w:rsidP="0001326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E70E81">
              <w:rPr>
                <w:b/>
                <w:color w:val="000000"/>
                <w:sz w:val="20"/>
                <w:szCs w:val="20"/>
              </w:rPr>
              <w:t>П.112,задачи 26-29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29.11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  <w:r w:rsidRPr="00612539">
              <w:t>Решение треугольников.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E70E81" w:rsidRDefault="00E70E81" w:rsidP="0001326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70E81">
              <w:rPr>
                <w:rFonts w:ascii="Arial Narrow" w:hAnsi="Arial Narrow"/>
                <w:b/>
                <w:sz w:val="20"/>
                <w:szCs w:val="20"/>
              </w:rPr>
              <w:t>П ,109-112, индивидуальные задания</w:t>
            </w: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1.12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  <w:r w:rsidRPr="00612539">
              <w:t>Решение треугольников.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6.12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  <w:r w:rsidRPr="00612539">
              <w:t>Решение треугольников.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8.12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  <w:r w:rsidRPr="00612539">
              <w:t>Решение треугольников.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</w:rPr>
            </w:pPr>
            <w:r>
              <w:rPr>
                <w:b/>
              </w:rPr>
              <w:t>13.12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02094" w:rsidRPr="00601FAE" w:rsidRDefault="00E02094" w:rsidP="00013260">
            <w:pPr>
              <w:jc w:val="center"/>
              <w:rPr>
                <w:rFonts w:ascii="Arial Narrow" w:hAnsi="Arial Narrow"/>
                <w:b/>
                <w:i/>
                <w:color w:val="FF0000"/>
                <w:u w:val="single"/>
              </w:rPr>
            </w:pPr>
            <w:r>
              <w:rPr>
                <w:rFonts w:ascii="Arial Narrow" w:hAnsi="Arial Narrow"/>
                <w:b/>
                <w:i/>
                <w:color w:val="FF0000"/>
                <w:u w:val="single"/>
              </w:rPr>
              <w:t>Контрольная работа №2</w:t>
            </w:r>
            <w:r w:rsidRPr="00601FAE">
              <w:rPr>
                <w:rFonts w:ascii="Arial Narrow" w:hAnsi="Arial Narrow"/>
                <w:b/>
                <w:i/>
                <w:color w:val="FF0000"/>
                <w:u w:val="single"/>
              </w:rPr>
              <w:t>.</w:t>
            </w:r>
          </w:p>
        </w:tc>
        <w:tc>
          <w:tcPr>
            <w:tcW w:w="540" w:type="dxa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02094" w:rsidTr="00013260">
        <w:trPr>
          <w:gridAfter w:val="5"/>
          <w:wAfter w:w="6300" w:type="dxa"/>
          <w:trHeight w:val="567"/>
        </w:trPr>
        <w:tc>
          <w:tcPr>
            <w:tcW w:w="828" w:type="dxa"/>
            <w:shd w:val="clear" w:color="auto" w:fill="FDE9D9" w:themeFill="accent6" w:themeFillTint="33"/>
            <w:vAlign w:val="center"/>
          </w:tcPr>
          <w:p w:rsidR="00E02094" w:rsidRDefault="00E02094" w:rsidP="00013260">
            <w:pPr>
              <w:jc w:val="center"/>
              <w:rPr>
                <w:b/>
              </w:rPr>
            </w:pPr>
          </w:p>
        </w:tc>
        <w:tc>
          <w:tcPr>
            <w:tcW w:w="540" w:type="dxa"/>
            <w:shd w:val="clear" w:color="auto" w:fill="FDE9D9" w:themeFill="accent6" w:themeFillTint="33"/>
            <w:vAlign w:val="center"/>
          </w:tcPr>
          <w:p w:rsidR="00E02094" w:rsidRDefault="00E02094" w:rsidP="00013260">
            <w:pPr>
              <w:ind w:left="360"/>
              <w:jc w:val="center"/>
            </w:pPr>
          </w:p>
        </w:tc>
        <w:tc>
          <w:tcPr>
            <w:tcW w:w="2880" w:type="dxa"/>
            <w:gridSpan w:val="2"/>
            <w:shd w:val="clear" w:color="auto" w:fill="FDE9D9" w:themeFill="accent6" w:themeFillTint="33"/>
            <w:vAlign w:val="center"/>
          </w:tcPr>
          <w:p w:rsidR="00E02094" w:rsidRPr="00FD67E0" w:rsidRDefault="00E02094" w:rsidP="00013260">
            <w:pPr>
              <w:jc w:val="center"/>
              <w:rPr>
                <w:rFonts w:ascii="Arial Narrow" w:hAnsi="Arial Narrow"/>
                <w:b/>
                <w:i/>
                <w:color w:val="FF0000"/>
                <w:sz w:val="28"/>
                <w:szCs w:val="28"/>
                <w:u w:val="single"/>
              </w:rPr>
            </w:pPr>
            <w:r w:rsidRPr="00FD67E0">
              <w:rPr>
                <w:b/>
                <w:sz w:val="28"/>
                <w:szCs w:val="28"/>
              </w:rPr>
              <w:t>Многоугольники.</w:t>
            </w:r>
          </w:p>
        </w:tc>
        <w:tc>
          <w:tcPr>
            <w:tcW w:w="540" w:type="dxa"/>
            <w:shd w:val="clear" w:color="auto" w:fill="FDE9D9" w:themeFill="accent6" w:themeFillTint="33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3240" w:type="dxa"/>
            <w:gridSpan w:val="2"/>
            <w:shd w:val="clear" w:color="auto" w:fill="FDE9D9" w:themeFill="accent6" w:themeFillTint="33"/>
            <w:vAlign w:val="center"/>
          </w:tcPr>
          <w:p w:rsidR="00E02094" w:rsidRPr="00B85F95" w:rsidRDefault="00E02094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FDE9D9" w:themeFill="accent6" w:themeFillTint="33"/>
            <w:vAlign w:val="center"/>
          </w:tcPr>
          <w:p w:rsidR="00E02094" w:rsidRDefault="00E02094" w:rsidP="00013260">
            <w:pPr>
              <w:jc w:val="center"/>
            </w:pP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DE9D9" w:themeFill="accent6" w:themeFillTint="33"/>
            <w:vAlign w:val="center"/>
          </w:tcPr>
          <w:p w:rsidR="00E02094" w:rsidRPr="00B85F95" w:rsidRDefault="00E02094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shd w:val="clear" w:color="auto" w:fill="FDE9D9" w:themeFill="accent6" w:themeFillTint="33"/>
            <w:vAlign w:val="center"/>
          </w:tcPr>
          <w:p w:rsidR="00E02094" w:rsidRPr="00B85F95" w:rsidRDefault="00E02094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15.12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  <w:r w:rsidRPr="00D17BDD">
              <w:t>Ломаная. Выпуклые многоугольники.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Ломаная</w:t>
            </w:r>
            <w:r>
              <w:rPr>
                <w:color w:val="000000"/>
                <w:lang w:val="en-US"/>
              </w:rPr>
              <w:t>,</w:t>
            </w:r>
            <w:r>
              <w:rPr>
                <w:color w:val="000000"/>
              </w:rPr>
              <w:t>длина ломаной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Выпуклый многоугольник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Правильный многоугольник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Нахождения элементов ломаной и ее длины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Различение выпуклых многоугольников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Использования понятия правильного многоугольника и его свойств</w:t>
            </w: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20.12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  <w:r w:rsidRPr="00D17BDD">
              <w:t>Правильные многоугольники.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22.12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  <w:r w:rsidRPr="009C392F">
              <w:t>Формулы для радиусов вписанных и описанных многоугольников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27.12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  <w:r w:rsidRPr="009C392F">
              <w:t>Формулы для радиусов вписанных и описанных многоугольников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Дуга</w:t>
            </w:r>
            <w:r w:rsidRPr="00013260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длина дуги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Радианная мера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Применения формул длины окружности и ее дуги</w:t>
            </w:r>
          </w:p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Перевод радианной меры в градусную и обратно</w:t>
            </w: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29.12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  <w:r w:rsidRPr="009C392F">
              <w:t>Формулы для радиусов вписанных и описанных многоугольников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B78D1" w:rsidRDefault="00EB78D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C6D9F1"/>
            <w:vAlign w:val="center"/>
          </w:tcPr>
          <w:p w:rsidR="00EB78D1" w:rsidRPr="00245E3E" w:rsidRDefault="00EB78D1" w:rsidP="00013260">
            <w:pPr>
              <w:jc w:val="center"/>
              <w:rPr>
                <w:b/>
                <w:i/>
                <w:sz w:val="28"/>
                <w:szCs w:val="28"/>
              </w:rPr>
            </w:pPr>
            <w:r w:rsidRPr="00245E3E">
              <w:rPr>
                <w:b/>
                <w:sz w:val="28"/>
                <w:szCs w:val="28"/>
              </w:rPr>
              <w:t>Каникулы</w:t>
            </w: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10.01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</w:rPr>
            </w:pPr>
            <w:r w:rsidRPr="00D17BDD">
              <w:t>Построение некоторых правильных многоугольников.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12.01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  <w:r w:rsidRPr="009A6D20">
              <w:t>Подобие правильных выпуклых многоугольников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17.01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  <w:r w:rsidRPr="009A6D20">
              <w:t>Подобие правильных выпуклых многоугольников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19.01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  <w:r w:rsidRPr="00D17BDD">
              <w:t>Длина окружности.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24.01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  <w:r w:rsidRPr="00D17BDD">
              <w:t>Радианная мера угла.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26.01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31.01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</w:rPr>
            </w:pPr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2.02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FD67E0" w:rsidRDefault="00EB78D1" w:rsidP="00013260">
            <w:pPr>
              <w:jc w:val="center"/>
              <w:rPr>
                <w:b/>
                <w:color w:val="FF0000"/>
              </w:rPr>
            </w:pPr>
            <w:r w:rsidRPr="00FD67E0">
              <w:rPr>
                <w:b/>
                <w:color w:val="FF0000"/>
              </w:rPr>
              <w:t>Зачет №2.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  <w:r w:rsidRPr="00B85F95">
              <w:rPr>
                <w:b/>
              </w:rPr>
              <w:t>1</w:t>
            </w: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7.02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D17BDD" w:rsidRDefault="00EB78D1" w:rsidP="00013260">
            <w:pPr>
              <w:jc w:val="center"/>
            </w:pPr>
          </w:p>
          <w:p w:rsidR="00EB78D1" w:rsidRPr="00D17BDD" w:rsidRDefault="00EB78D1" w:rsidP="00013260">
            <w:pPr>
              <w:jc w:val="center"/>
            </w:pPr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</w:rPr>
            </w:pPr>
            <w:r>
              <w:rPr>
                <w:b/>
              </w:rPr>
              <w:t>9.02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EB78D1" w:rsidRPr="00FD67E0" w:rsidRDefault="00EB78D1" w:rsidP="00013260">
            <w:pPr>
              <w:jc w:val="center"/>
              <w:rPr>
                <w:b/>
                <w:i/>
                <w:color w:val="FF0000"/>
                <w:u w:val="single"/>
              </w:rPr>
            </w:pPr>
            <w:r w:rsidRPr="00FD67E0">
              <w:rPr>
                <w:b/>
                <w:i/>
                <w:color w:val="FF0000"/>
                <w:u w:val="single"/>
              </w:rPr>
              <w:t>Контрольная работа №3</w:t>
            </w:r>
          </w:p>
        </w:tc>
        <w:tc>
          <w:tcPr>
            <w:tcW w:w="540" w:type="dxa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EB78D1" w:rsidRPr="00B85F95" w:rsidRDefault="00EB78D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B78D1" w:rsidRDefault="00EB78D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B78D1" w:rsidRPr="00B85F95" w:rsidRDefault="00EB78D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EB78D1" w:rsidRPr="00B85F95" w:rsidRDefault="00EB78D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78D1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FDE9D9" w:themeFill="accent6" w:themeFillTint="33"/>
            <w:vAlign w:val="center"/>
          </w:tcPr>
          <w:p w:rsidR="00EB78D1" w:rsidRPr="00066EDF" w:rsidRDefault="00EB78D1" w:rsidP="00013260">
            <w:pPr>
              <w:jc w:val="center"/>
              <w:rPr>
                <w:b/>
                <w:i/>
                <w:sz w:val="28"/>
                <w:szCs w:val="28"/>
              </w:rPr>
            </w:pPr>
            <w:r w:rsidRPr="00066EDF">
              <w:rPr>
                <w:b/>
                <w:sz w:val="28"/>
                <w:szCs w:val="28"/>
              </w:rPr>
              <w:t>Площади фигур.</w:t>
            </w: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14.02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Понятие площади. Площадь прямоугольника.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площади, формулы площадей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Применения свойств площадей</w:t>
            </w:r>
          </w:p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 формул</w:t>
            </w: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16.02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Площадь параллелограмма.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trHeight w:val="567"/>
        </w:trPr>
        <w:tc>
          <w:tcPr>
            <w:tcW w:w="15701" w:type="dxa"/>
            <w:gridSpan w:val="12"/>
            <w:shd w:val="clear" w:color="auto" w:fill="C6D9F1"/>
            <w:vAlign w:val="center"/>
          </w:tcPr>
          <w:p w:rsidR="00DA3551" w:rsidRPr="00C51D8D" w:rsidRDefault="00DA3551" w:rsidP="0001326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 триместр</w:t>
            </w: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spacing w:after="200" w:line="276" w:lineRule="auto"/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площадей фигур</w:t>
            </w: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28.02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</w:rPr>
            </w:pPr>
            <w:r w:rsidRPr="00D17BDD">
              <w:t>Площадь параллелограмма.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Вывод формул и их применения при</w:t>
            </w:r>
          </w:p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решении задач</w:t>
            </w: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Площадь треугольника.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6.03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Формула Герона.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13.03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  <w:rPr>
                <w:b/>
              </w:rPr>
            </w:pPr>
            <w:r w:rsidRPr="00D17BDD">
              <w:t>Площадь трапеции.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15.03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Решение задач.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20.03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</w:rPr>
            </w:pPr>
            <w:r w:rsidRPr="00D17BDD">
              <w:t>Решение задач.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22.03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b/>
                <w:color w:val="FF0000"/>
                <w:u w:val="single"/>
              </w:rPr>
            </w:pPr>
            <w:r w:rsidRPr="00FD67E0">
              <w:rPr>
                <w:b/>
                <w:i/>
                <w:color w:val="FF0000"/>
                <w:u w:val="single"/>
              </w:rPr>
              <w:t>Контрольная работа №</w:t>
            </w:r>
            <w:r>
              <w:rPr>
                <w:b/>
                <w:i/>
                <w:color w:val="FF0000"/>
                <w:u w:val="single"/>
              </w:rPr>
              <w:t>4</w:t>
            </w:r>
          </w:p>
        </w:tc>
        <w:tc>
          <w:tcPr>
            <w:tcW w:w="540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 w:rsidRPr="00B85F95">
              <w:rPr>
                <w:b/>
              </w:rPr>
              <w:t>1</w:t>
            </w: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27.03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  <w:r w:rsidRPr="00826BDF">
              <w:t>Формулы для радиусов вписанной и описанной окружностей треугольника.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29.03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  <w:r w:rsidRPr="00826BDF">
              <w:t>Формулы для радиусов вписанной и описанной окружностей треугольника.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3.04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Площади подобных фигур.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5.04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Площадь круга.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C6D9F1"/>
            <w:vAlign w:val="center"/>
          </w:tcPr>
          <w:p w:rsidR="00DA3551" w:rsidRPr="007D6215" w:rsidRDefault="00DA3551" w:rsidP="0001326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Каникулы</w:t>
            </w: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17.04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19.04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Зачет №3.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24.04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Решение задач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26.04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D17BDD" w:rsidRDefault="00DA3551" w:rsidP="00013260">
            <w:pPr>
              <w:jc w:val="center"/>
            </w:pPr>
            <w:r w:rsidRPr="00D17BDD">
              <w:t>Контрольная работа №6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15701" w:type="dxa"/>
            <w:gridSpan w:val="12"/>
            <w:shd w:val="clear" w:color="auto" w:fill="FDE9D9" w:themeFill="accent6" w:themeFillTint="33"/>
            <w:vAlign w:val="center"/>
          </w:tcPr>
          <w:p w:rsidR="00DA3551" w:rsidRPr="00A96E5D" w:rsidRDefault="00DA3551" w:rsidP="00013260">
            <w:pPr>
              <w:jc w:val="center"/>
              <w:rPr>
                <w:b/>
                <w:i/>
                <w:sz w:val="28"/>
                <w:szCs w:val="28"/>
              </w:rPr>
            </w:pPr>
            <w:r w:rsidRPr="00A96E5D">
              <w:rPr>
                <w:b/>
                <w:color w:val="000000"/>
                <w:sz w:val="28"/>
                <w:szCs w:val="28"/>
              </w:rPr>
              <w:t>Итоговое повторение</w:t>
            </w: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3.05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Подобие фигур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 w:val="restart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8.05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Решение треугольников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Merge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Merge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10.05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Многоугольники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15.05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Площади фигур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17.05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Подготовка к итоговой контрольной работе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22.05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1D6D9D" w:rsidRDefault="00DA3551" w:rsidP="00013260">
            <w:pPr>
              <w:snapToGrid w:val="0"/>
              <w:jc w:val="center"/>
              <w:rPr>
                <w:color w:val="000000"/>
              </w:rPr>
            </w:pPr>
            <w:r w:rsidRPr="001D6D9D">
              <w:rPr>
                <w:color w:val="000000"/>
              </w:rPr>
              <w:t>Итоговая контрольная работа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3551" w:rsidTr="00013260">
        <w:trPr>
          <w:gridAfter w:val="5"/>
          <w:wAfter w:w="6300" w:type="dxa"/>
          <w:trHeight w:val="567"/>
        </w:trPr>
        <w:tc>
          <w:tcPr>
            <w:tcW w:w="828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</w:rPr>
            </w:pPr>
            <w:r>
              <w:rPr>
                <w:b/>
              </w:rPr>
              <w:t>24.05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Анализ работы</w:t>
            </w:r>
          </w:p>
        </w:tc>
        <w:tc>
          <w:tcPr>
            <w:tcW w:w="54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3240" w:type="dxa"/>
            <w:gridSpan w:val="2"/>
            <w:vAlign w:val="center"/>
          </w:tcPr>
          <w:p w:rsidR="00DA3551" w:rsidRPr="00B85F95" w:rsidRDefault="00DA3551" w:rsidP="0001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260" w:type="dxa"/>
            <w:vAlign w:val="center"/>
          </w:tcPr>
          <w:p w:rsidR="00DA3551" w:rsidRDefault="00DA3551" w:rsidP="00013260">
            <w:pPr>
              <w:jc w:val="center"/>
            </w:pPr>
          </w:p>
        </w:tc>
        <w:tc>
          <w:tcPr>
            <w:tcW w:w="1733" w:type="dxa"/>
            <w:vAlign w:val="center"/>
          </w:tcPr>
          <w:p w:rsidR="00DA3551" w:rsidRPr="00B85F95" w:rsidRDefault="00DA3551" w:rsidP="0001326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D67E0" w:rsidRDefault="00FD67E0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162839" w:rsidRDefault="00162839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260302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p w:rsidR="00E70E81" w:rsidRDefault="00E70E81" w:rsidP="00260302">
      <w:pPr>
        <w:jc w:val="center"/>
        <w:rPr>
          <w:b/>
          <w:bCs/>
          <w:iCs/>
          <w:color w:val="000000"/>
        </w:rPr>
      </w:pPr>
    </w:p>
    <w:p w:rsidR="00E70E81" w:rsidRDefault="00E70E81" w:rsidP="00260302">
      <w:pPr>
        <w:jc w:val="center"/>
        <w:rPr>
          <w:b/>
          <w:bCs/>
          <w:iCs/>
          <w:color w:val="000000"/>
        </w:rPr>
      </w:pPr>
    </w:p>
    <w:p w:rsidR="00260302" w:rsidRPr="00260302" w:rsidRDefault="00260302" w:rsidP="00260302"/>
    <w:p w:rsidR="00260302" w:rsidRPr="00162839" w:rsidRDefault="00260302" w:rsidP="00162839">
      <w:pPr>
        <w:tabs>
          <w:tab w:val="left" w:pos="930"/>
        </w:tabs>
        <w:jc w:val="center"/>
        <w:rPr>
          <w:b/>
          <w:sz w:val="28"/>
          <w:szCs w:val="28"/>
        </w:rPr>
      </w:pPr>
    </w:p>
    <w:sectPr w:rsidR="00260302" w:rsidRPr="00162839" w:rsidSect="00F91F00">
      <w:foot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6C" w:rsidRDefault="00B57E6C" w:rsidP="00465C9A">
      <w:r>
        <w:separator/>
      </w:r>
    </w:p>
  </w:endnote>
  <w:endnote w:type="continuationSeparator" w:id="0">
    <w:p w:rsidR="00B57E6C" w:rsidRDefault="00B57E6C" w:rsidP="0046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EE0" w:rsidRDefault="004C2EE0">
    <w:pPr>
      <w:pStyle w:val="a9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031C05" w:rsidRPr="00031C05">
      <w:rPr>
        <w:rFonts w:asciiTheme="majorHAnsi" w:hAnsiTheme="majorHAnsi"/>
        <w:noProof/>
      </w:rPr>
      <w:t>4</w:t>
    </w:r>
    <w:r>
      <w:rPr>
        <w:rFonts w:asciiTheme="majorHAnsi" w:hAnsiTheme="majorHAnsi"/>
        <w:noProof/>
      </w:rPr>
      <w:fldChar w:fldCharType="end"/>
    </w:r>
  </w:p>
  <w:p w:rsidR="004C2EE0" w:rsidRDefault="004C2E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6C" w:rsidRDefault="00B57E6C" w:rsidP="00465C9A">
      <w:r>
        <w:separator/>
      </w:r>
    </w:p>
  </w:footnote>
  <w:footnote w:type="continuationSeparator" w:id="0">
    <w:p w:rsidR="00B57E6C" w:rsidRDefault="00B57E6C" w:rsidP="00465C9A">
      <w:r>
        <w:continuationSeparator/>
      </w:r>
    </w:p>
  </w:footnote>
  <w:footnote w:id="1">
    <w:p w:rsidR="004C2EE0" w:rsidRDefault="004C2EE0" w:rsidP="00D932CA">
      <w:pPr>
        <w:pStyle w:val="af1"/>
        <w:spacing w:line="240" w:lineRule="auto"/>
        <w:ind w:left="360" w:hanging="360"/>
      </w:pPr>
      <w:r>
        <w:rPr>
          <w:rStyle w:val="af0"/>
        </w:rPr>
        <w:footnoteRef/>
      </w:r>
      <w:r>
        <w:t xml:space="preserve"> </w:t>
      </w:r>
      <w:r>
        <w:tab/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428"/>
    <w:multiLevelType w:val="hybridMultilevel"/>
    <w:tmpl w:val="0D782B6C"/>
    <w:lvl w:ilvl="0" w:tplc="228E154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1FE3D1C">
      <w:start w:val="1"/>
      <w:numFmt w:val="upperRoman"/>
      <w:lvlText w:val="%2."/>
      <w:lvlJc w:val="left"/>
      <w:pPr>
        <w:tabs>
          <w:tab w:val="num" w:pos="1620"/>
        </w:tabs>
        <w:ind w:left="1620" w:hanging="72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17331"/>
    <w:multiLevelType w:val="hybridMultilevel"/>
    <w:tmpl w:val="E0C21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792D89"/>
    <w:multiLevelType w:val="hybridMultilevel"/>
    <w:tmpl w:val="CE4A8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DC77C5"/>
    <w:multiLevelType w:val="hybridMultilevel"/>
    <w:tmpl w:val="4338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EE07AD4"/>
    <w:multiLevelType w:val="hybridMultilevel"/>
    <w:tmpl w:val="FE8A9948"/>
    <w:lvl w:ilvl="0" w:tplc="5A422360">
      <w:start w:val="1"/>
      <w:numFmt w:val="decimal"/>
      <w:lvlText w:val="%1."/>
      <w:lvlJc w:val="left"/>
      <w:pPr>
        <w:tabs>
          <w:tab w:val="num" w:pos="113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171086"/>
    <w:multiLevelType w:val="hybridMultilevel"/>
    <w:tmpl w:val="369A0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733DA"/>
    <w:multiLevelType w:val="hybridMultilevel"/>
    <w:tmpl w:val="E580EC78"/>
    <w:lvl w:ilvl="0" w:tplc="0419000D">
      <w:start w:val="1"/>
      <w:numFmt w:val="bullet"/>
      <w:lvlText w:val=""/>
      <w:lvlJc w:val="left"/>
      <w:pPr>
        <w:ind w:left="106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9C7087E"/>
    <w:multiLevelType w:val="hybridMultilevel"/>
    <w:tmpl w:val="A08464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3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6"/>
  </w:num>
  <w:num w:numId="7">
    <w:abstractNumId w:val="1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15"/>
  </w:num>
  <w:num w:numId="13">
    <w:abstractNumId w:val="2"/>
  </w:num>
  <w:num w:numId="14">
    <w:abstractNumId w:val="6"/>
  </w:num>
  <w:num w:numId="15">
    <w:abstractNumId w:val="17"/>
  </w:num>
  <w:num w:numId="16">
    <w:abstractNumId w:val="7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C9A"/>
    <w:rsid w:val="00013260"/>
    <w:rsid w:val="00031C05"/>
    <w:rsid w:val="00066EDF"/>
    <w:rsid w:val="000914B7"/>
    <w:rsid w:val="00162839"/>
    <w:rsid w:val="00245E3E"/>
    <w:rsid w:val="00260302"/>
    <w:rsid w:val="003A6EDE"/>
    <w:rsid w:val="00465C9A"/>
    <w:rsid w:val="004C2EE0"/>
    <w:rsid w:val="00601FAE"/>
    <w:rsid w:val="007112B0"/>
    <w:rsid w:val="00825BF6"/>
    <w:rsid w:val="008601E7"/>
    <w:rsid w:val="008E3B1F"/>
    <w:rsid w:val="00995407"/>
    <w:rsid w:val="00A96E5D"/>
    <w:rsid w:val="00AE2EFF"/>
    <w:rsid w:val="00AF1909"/>
    <w:rsid w:val="00B26898"/>
    <w:rsid w:val="00B44261"/>
    <w:rsid w:val="00B55744"/>
    <w:rsid w:val="00B57E6C"/>
    <w:rsid w:val="00C07418"/>
    <w:rsid w:val="00C135F8"/>
    <w:rsid w:val="00D4754A"/>
    <w:rsid w:val="00D932CA"/>
    <w:rsid w:val="00DA3551"/>
    <w:rsid w:val="00DF7BD7"/>
    <w:rsid w:val="00E02094"/>
    <w:rsid w:val="00E70E81"/>
    <w:rsid w:val="00EB78D1"/>
    <w:rsid w:val="00F05B19"/>
    <w:rsid w:val="00F420BB"/>
    <w:rsid w:val="00F44CA4"/>
    <w:rsid w:val="00F91F00"/>
    <w:rsid w:val="00FD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A7925"/>
  <w15:docId w15:val="{E7EAB6DF-F05B-4F28-AA5A-901B769D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C9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CA"/>
    <w:pPr>
      <w:keepNext/>
      <w:outlineLvl w:val="0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65C9A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5">
    <w:name w:val="Body Text Indent"/>
    <w:basedOn w:val="a"/>
    <w:link w:val="a6"/>
    <w:uiPriority w:val="99"/>
    <w:unhideWhenUsed/>
    <w:rsid w:val="00465C9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465C9A"/>
    <w:rPr>
      <w:rFonts w:ascii="Calibri" w:eastAsia="Times New Roman" w:hAnsi="Calibri" w:cs="Times New Roman"/>
      <w:sz w:val="22"/>
      <w:lang w:eastAsia="ru-RU"/>
    </w:rPr>
  </w:style>
  <w:style w:type="character" w:customStyle="1" w:styleId="FontStyle13">
    <w:name w:val="Font Style13"/>
    <w:basedOn w:val="a0"/>
    <w:uiPriority w:val="99"/>
    <w:rsid w:val="00465C9A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uiPriority w:val="99"/>
    <w:rsid w:val="00465C9A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465C9A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465C9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styleId="a7">
    <w:name w:val="header"/>
    <w:basedOn w:val="a"/>
    <w:link w:val="a8"/>
    <w:uiPriority w:val="99"/>
    <w:unhideWhenUsed/>
    <w:rsid w:val="00465C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5C9A"/>
    <w:rPr>
      <w:rFonts w:eastAsia="Times New Roman" w:cs="Times New Roman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5C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5C9A"/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5C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5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260302"/>
    <w:pPr>
      <w:widowControl w:val="0"/>
      <w:autoSpaceDE w:val="0"/>
      <w:autoSpaceDN w:val="0"/>
      <w:adjustRightInd w:val="0"/>
    </w:pPr>
  </w:style>
  <w:style w:type="paragraph" w:styleId="ad">
    <w:name w:val="List Paragraph"/>
    <w:basedOn w:val="a"/>
    <w:qFormat/>
    <w:rsid w:val="00D932CA"/>
    <w:pPr>
      <w:spacing w:after="200" w:line="276" w:lineRule="auto"/>
      <w:ind w:left="720" w:firstLine="851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ae">
    <w:name w:val="Текст Знак"/>
    <w:basedOn w:val="a0"/>
    <w:link w:val="af"/>
    <w:locked/>
    <w:rsid w:val="00D932CA"/>
    <w:rPr>
      <w:rFonts w:ascii="Courier New" w:hAnsi="Courier New" w:cs="Courier New"/>
      <w:lang w:eastAsia="ru-RU"/>
    </w:rPr>
  </w:style>
  <w:style w:type="paragraph" w:styleId="af">
    <w:name w:val="Plain Text"/>
    <w:basedOn w:val="a"/>
    <w:link w:val="ae"/>
    <w:rsid w:val="00D932CA"/>
    <w:rPr>
      <w:rFonts w:ascii="Courier New" w:eastAsiaTheme="minorHAnsi" w:hAnsi="Courier New" w:cs="Courier New"/>
      <w:szCs w:val="22"/>
    </w:rPr>
  </w:style>
  <w:style w:type="character" w:customStyle="1" w:styleId="11">
    <w:name w:val="Текст Знак1"/>
    <w:basedOn w:val="a0"/>
    <w:uiPriority w:val="99"/>
    <w:semiHidden/>
    <w:rsid w:val="00D932CA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FR2">
    <w:name w:val="FR2"/>
    <w:rsid w:val="00D932CA"/>
    <w:pPr>
      <w:widowControl w:val="0"/>
      <w:spacing w:after="0" w:line="240" w:lineRule="auto"/>
      <w:jc w:val="center"/>
    </w:pPr>
    <w:rPr>
      <w:rFonts w:eastAsia="Times New Roman" w:cs="Times New Roman"/>
      <w:b/>
      <w:sz w:val="32"/>
      <w:szCs w:val="20"/>
      <w:lang w:eastAsia="ru-RU"/>
    </w:rPr>
  </w:style>
  <w:style w:type="character" w:styleId="af0">
    <w:name w:val="footnote reference"/>
    <w:basedOn w:val="a0"/>
    <w:semiHidden/>
    <w:rsid w:val="00D932CA"/>
    <w:rPr>
      <w:vertAlign w:val="superscript"/>
    </w:rPr>
  </w:style>
  <w:style w:type="paragraph" w:styleId="af1">
    <w:name w:val="footnote text"/>
    <w:basedOn w:val="a"/>
    <w:link w:val="af2"/>
    <w:semiHidden/>
    <w:rsid w:val="00D932CA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932CA"/>
    <w:rPr>
      <w:rFonts w:eastAsia="Times New Roman" w:cs="Times New Roman"/>
      <w:sz w:val="20"/>
      <w:szCs w:val="20"/>
      <w:lang w:eastAsia="ru-RU"/>
    </w:rPr>
  </w:style>
  <w:style w:type="table" w:styleId="af3">
    <w:name w:val="Table Grid"/>
    <w:basedOn w:val="a1"/>
    <w:rsid w:val="00D932CA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932CA"/>
    <w:rPr>
      <w:rFonts w:eastAsia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f4">
    <w:name w:val="Body Text"/>
    <w:basedOn w:val="a"/>
    <w:link w:val="af5"/>
    <w:rsid w:val="00D932CA"/>
    <w:pPr>
      <w:spacing w:after="120"/>
    </w:pPr>
  </w:style>
  <w:style w:type="character" w:customStyle="1" w:styleId="af5">
    <w:name w:val="Основной текст Знак"/>
    <w:basedOn w:val="a0"/>
    <w:link w:val="af4"/>
    <w:rsid w:val="00D932CA"/>
    <w:rPr>
      <w:rFonts w:eastAsia="Times New Roman" w:cs="Times New Roman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91F00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4261</Words>
  <Characters>24290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 геометрии</vt:lpstr>
    </vt:vector>
  </TitlesOfParts>
  <Company>МКОУ Архиповская СОШ</Company>
  <LinksUpToDate>false</LinksUpToDate>
  <CharactersWithSpaces>28495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 геометрии</dc:title>
  <dc:subject>9 класс</dc:subject>
  <dc:creator>Admin</dc:creator>
  <cp:keywords/>
  <dc:description/>
  <cp:lastModifiedBy>Пользователь</cp:lastModifiedBy>
  <cp:revision>8</cp:revision>
  <cp:lastPrinted>2017-09-06T16:09:00Z</cp:lastPrinted>
  <dcterms:created xsi:type="dcterms:W3CDTF">2012-10-20T18:09:00Z</dcterms:created>
  <dcterms:modified xsi:type="dcterms:W3CDTF">2017-10-04T08:55:00Z</dcterms:modified>
</cp:coreProperties>
</file>